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00" w:rsidRDefault="00DD0B0A">
      <w:r>
        <w:rPr>
          <w:rFonts w:ascii="Calibri" w:hAnsi="Calibri" w:cs="Calibri"/>
          <w:b/>
          <w:noProof/>
          <w:sz w:val="28"/>
          <w:lang w:eastAsia="ro-RO"/>
        </w:rPr>
        <w:drawing>
          <wp:inline distT="0" distB="0" distL="0" distR="0">
            <wp:extent cx="5760720" cy="8600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00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B0A" w:rsidRPr="00DD0B0A" w:rsidRDefault="00DD0B0A" w:rsidP="00DD0B0A">
      <w:pPr>
        <w:jc w:val="both"/>
        <w:rPr>
          <w:rFonts w:ascii="Trebuchet MS" w:hAnsi="Trebuchet MS" w:cs="Calibri"/>
          <w:b/>
        </w:rPr>
      </w:pPr>
    </w:p>
    <w:p w:rsidR="00DD0B0A" w:rsidRPr="00DD0B0A" w:rsidRDefault="00DD0B0A" w:rsidP="00DD0B0A">
      <w:pPr>
        <w:jc w:val="center"/>
        <w:rPr>
          <w:rFonts w:ascii="Trebuchet MS" w:hAnsi="Trebuchet MS" w:cs="Calibri"/>
          <w:b/>
        </w:rPr>
      </w:pPr>
      <w:r w:rsidRPr="00DD0B0A">
        <w:rPr>
          <w:rFonts w:ascii="Trebuchet MS" w:hAnsi="Trebuchet MS" w:cs="Calibri"/>
          <w:b/>
        </w:rPr>
        <w:t>INFORMARE</w:t>
      </w:r>
    </w:p>
    <w:p w:rsidR="00DD0B0A" w:rsidRPr="00DD0B0A" w:rsidRDefault="00DD0B0A" w:rsidP="00DD0B0A">
      <w:pPr>
        <w:jc w:val="both"/>
        <w:rPr>
          <w:rFonts w:ascii="Trebuchet MS" w:hAnsi="Trebuchet MS" w:cs="Calibri"/>
          <w:b/>
        </w:rPr>
      </w:pPr>
    </w:p>
    <w:p w:rsidR="00DD0B0A" w:rsidRPr="00DD0B0A" w:rsidRDefault="00DD0B0A" w:rsidP="00DD0B0A">
      <w:pPr>
        <w:jc w:val="both"/>
        <w:rPr>
          <w:rFonts w:ascii="Trebuchet MS" w:hAnsi="Trebuchet MS" w:cs="Calibri"/>
          <w:b/>
        </w:rPr>
      </w:pPr>
      <w:r w:rsidRPr="00DD0B0A">
        <w:rPr>
          <w:rFonts w:ascii="Trebuchet MS" w:hAnsi="Trebuchet MS" w:cs="Calibri"/>
          <w:b/>
        </w:rPr>
        <w:tab/>
        <w:t>În atenția beneficiarilor din Cartierul Henri Coandă, sector 1, Municipiul București</w:t>
      </w:r>
      <w:r w:rsidRPr="00DD0B0A">
        <w:rPr>
          <w:rFonts w:ascii="Trebuchet MS" w:hAnsi="Trebuchet MS" w:cs="Calibri"/>
          <w:b/>
          <w:color w:val="000000"/>
        </w:rPr>
        <w:t xml:space="preserve"> </w:t>
      </w:r>
    </w:p>
    <w:p w:rsidR="00DD0B0A" w:rsidRPr="00DD0B0A" w:rsidRDefault="00DD0B0A" w:rsidP="00DD0B0A">
      <w:pPr>
        <w:jc w:val="both"/>
        <w:rPr>
          <w:rFonts w:ascii="Trebuchet MS" w:hAnsi="Trebuchet MS" w:cs="Calibri"/>
        </w:rPr>
      </w:pPr>
      <w:r w:rsidRPr="00DD0B0A">
        <w:rPr>
          <w:rFonts w:ascii="Trebuchet MS" w:hAnsi="Trebuchet MS" w:cs="Calibri"/>
        </w:rPr>
        <w:tab/>
      </w:r>
      <w:r w:rsidRPr="00DD0B0A">
        <w:rPr>
          <w:rFonts w:ascii="Trebuchet MS" w:hAnsi="Trebuchet MS" w:cs="Calibri"/>
          <w:b/>
        </w:rPr>
        <w:t xml:space="preserve">Referitor demersuri necesare pentru obţinerea acordului de acces la  sistemul de distribuție a gazelor naturale  </w:t>
      </w:r>
    </w:p>
    <w:p w:rsidR="00DD0B0A" w:rsidRPr="00DD0B0A" w:rsidRDefault="00DD0B0A" w:rsidP="00DD0B0A">
      <w:pPr>
        <w:jc w:val="both"/>
        <w:rPr>
          <w:rFonts w:ascii="Trebuchet MS" w:hAnsi="Trebuchet MS" w:cs="Calibri"/>
        </w:rPr>
      </w:pPr>
    </w:p>
    <w:p w:rsidR="00DD0B0A" w:rsidRPr="00DD0B0A" w:rsidRDefault="00DD0B0A" w:rsidP="00DD0B0A">
      <w:pPr>
        <w:jc w:val="both"/>
        <w:rPr>
          <w:rFonts w:ascii="Trebuchet MS" w:hAnsi="Trebuchet MS" w:cs="Calibri"/>
        </w:rPr>
      </w:pPr>
      <w:r w:rsidRPr="00DD0B0A">
        <w:rPr>
          <w:rFonts w:ascii="Trebuchet MS" w:hAnsi="Trebuchet MS" w:cs="Calibri"/>
          <w:lang w:val="en-US"/>
        </w:rPr>
        <w:tab/>
      </w:r>
      <w:proofErr w:type="spellStart"/>
      <w:r w:rsidRPr="00DD0B0A">
        <w:rPr>
          <w:rFonts w:ascii="Trebuchet MS" w:hAnsi="Trebuchet MS" w:cs="Calibri"/>
          <w:lang w:val="en-US"/>
        </w:rPr>
        <w:t>Urmare</w:t>
      </w:r>
      <w:proofErr w:type="spellEnd"/>
      <w:r w:rsidRPr="00DD0B0A">
        <w:rPr>
          <w:rFonts w:ascii="Trebuchet MS" w:hAnsi="Trebuchet MS" w:cs="Calibri"/>
          <w:lang w:val="en-US"/>
        </w:rPr>
        <w:t xml:space="preserve"> </w:t>
      </w:r>
      <w:proofErr w:type="gramStart"/>
      <w:r w:rsidRPr="00DD0B0A">
        <w:rPr>
          <w:rFonts w:ascii="Trebuchet MS" w:hAnsi="Trebuchet MS" w:cs="Calibri"/>
          <w:lang w:val="en-US"/>
        </w:rPr>
        <w:t>a</w:t>
      </w:r>
      <w:proofErr w:type="gramEnd"/>
      <w:r w:rsidRPr="00DD0B0A">
        <w:rPr>
          <w:rFonts w:ascii="Trebuchet MS" w:hAnsi="Trebuchet MS" w:cs="Calibri"/>
          <w:lang w:val="en-US"/>
        </w:rPr>
        <w:t xml:space="preserve"> </w:t>
      </w:r>
      <w:r w:rsidRPr="00DD0B0A">
        <w:rPr>
          <w:rFonts w:ascii="Trebuchet MS" w:hAnsi="Trebuchet MS" w:cs="Calibri"/>
        </w:rPr>
        <w:t>întâlnirii dintre reprezentanţii ANL şi cei ai Distrigaz Sud Reţele, din data de 12.04.2017, vă comunicăm următoarele:</w:t>
      </w:r>
    </w:p>
    <w:p w:rsidR="00DD0B0A" w:rsidRPr="00DD0B0A" w:rsidRDefault="00DD0B0A" w:rsidP="00DD0B0A">
      <w:pPr>
        <w:ind w:firstLine="709"/>
        <w:jc w:val="both"/>
        <w:rPr>
          <w:rFonts w:ascii="Trebuchet MS" w:hAnsi="Trebuchet MS" w:cs="Calibri"/>
        </w:rPr>
      </w:pPr>
      <w:r w:rsidRPr="00DD0B0A">
        <w:rPr>
          <w:rFonts w:ascii="Trebuchet MS" w:hAnsi="Trebuchet MS" w:cs="Calibri"/>
        </w:rPr>
        <w:t xml:space="preserve"> Toți deținătorii de loturi și apartamente din ansamblul de locuințe Henri Coandă, zona Sector 1, Municipiul București, sunt rugați să depună cererile pentru acordarea accesului la sistemul de distribuție a gazelor naturale, însoțite de copie c.i. a beneficiarului şi contractul de construire al casei (inclusiv anexele</w:t>
      </w:r>
      <w:r w:rsidRPr="00DD0B0A">
        <w:rPr>
          <w:rFonts w:ascii="Trebuchet MS" w:hAnsi="Trebuchet MS" w:cs="Calibri"/>
          <w:lang w:val="en-US"/>
        </w:rPr>
        <w:t>)</w:t>
      </w:r>
      <w:r w:rsidRPr="00DD0B0A">
        <w:rPr>
          <w:rFonts w:ascii="Trebuchet MS" w:hAnsi="Trebuchet MS" w:cs="Calibri"/>
        </w:rPr>
        <w:t>, iar beneficiarii loturilor situate pe B</w:t>
      </w:r>
      <w:r w:rsidRPr="00DD0B0A">
        <w:rPr>
          <w:rFonts w:ascii="Trebuchet MS" w:hAnsi="Trebuchet MS" w:cs="Calibri"/>
          <w:lang w:val="en-US"/>
        </w:rPr>
        <w:t>-</w:t>
      </w:r>
      <w:r w:rsidRPr="00DD0B0A">
        <w:rPr>
          <w:rFonts w:ascii="Trebuchet MS" w:hAnsi="Trebuchet MS" w:cs="Calibri"/>
        </w:rPr>
        <w:t>dul Mircea Veroiu, care nu au depus încă cererea de acord acces, sunt rugaţi să contacteze în regim de urgenţă Distriga</w:t>
      </w:r>
      <w:r w:rsidRPr="00DD0B0A">
        <w:rPr>
          <w:rFonts w:ascii="Trebuchet MS" w:hAnsi="Trebuchet MS" w:cs="Calibri"/>
          <w:lang w:val="en-US"/>
        </w:rPr>
        <w:t>z</w:t>
      </w:r>
      <w:r w:rsidRPr="00DD0B0A">
        <w:rPr>
          <w:rFonts w:ascii="Trebuchet MS" w:hAnsi="Trebuchet MS" w:cs="Calibri"/>
        </w:rPr>
        <w:t xml:space="preserve"> Sud Reţele, deoarece acest bulevard va fi asfaltat cu prioritate de către antreprenorul general al PMB.</w:t>
      </w:r>
    </w:p>
    <w:p w:rsidR="00DD0B0A" w:rsidRPr="00DD0B0A" w:rsidRDefault="00DD0B0A" w:rsidP="00DD0B0A">
      <w:pPr>
        <w:ind w:firstLine="709"/>
        <w:jc w:val="both"/>
        <w:rPr>
          <w:rFonts w:ascii="Trebuchet MS" w:hAnsi="Trebuchet MS" w:cs="Calibri"/>
          <w:color w:val="000000"/>
        </w:rPr>
      </w:pPr>
      <w:r w:rsidRPr="00DD0B0A">
        <w:rPr>
          <w:rFonts w:ascii="Trebuchet MS" w:hAnsi="Trebuchet MS" w:cs="Calibri"/>
        </w:rPr>
        <w:t>Cererile de acces, însoţite de documentaţia aferentă, preci</w:t>
      </w:r>
      <w:r w:rsidRPr="00DD0B0A">
        <w:rPr>
          <w:rFonts w:ascii="Trebuchet MS" w:hAnsi="Trebuchet MS" w:cs="Calibri"/>
          <w:lang w:val="en-US"/>
        </w:rPr>
        <w:t>z</w:t>
      </w:r>
      <w:r w:rsidRPr="00DD0B0A">
        <w:rPr>
          <w:rFonts w:ascii="Trebuchet MS" w:hAnsi="Trebuchet MS" w:cs="Calibri"/>
        </w:rPr>
        <w:t>ată mai sus, pot fi transmise online la adresa de e</w:t>
      </w:r>
      <w:r w:rsidRPr="00DD0B0A">
        <w:rPr>
          <w:rFonts w:ascii="Trebuchet MS" w:hAnsi="Trebuchet MS" w:cs="Calibri"/>
          <w:lang w:val="en-US"/>
        </w:rPr>
        <w:t>-</w:t>
      </w:r>
      <w:r w:rsidRPr="00DD0B0A">
        <w:rPr>
          <w:rFonts w:ascii="Trebuchet MS" w:hAnsi="Trebuchet MS" w:cs="Calibri"/>
        </w:rPr>
        <w:t xml:space="preserve">mail </w:t>
      </w:r>
      <w:hyperlink r:id="rId5" w:history="1">
        <w:r w:rsidRPr="00DD0B0A">
          <w:rPr>
            <w:rFonts w:ascii="Trebuchet MS" w:hAnsi="Trebuchet MS"/>
            <w:color w:val="0000FF"/>
            <w:u w:val="single"/>
          </w:rPr>
          <w:t>office-acces@distrigazsud-retele.ro</w:t>
        </w:r>
      </w:hyperlink>
      <w:r w:rsidRPr="00DD0B0A">
        <w:rPr>
          <w:rFonts w:ascii="Trebuchet MS" w:hAnsi="Trebuchet MS"/>
        </w:rPr>
        <w:t xml:space="preserve">, sau pot fi depuse fizic, la sediul </w:t>
      </w:r>
      <w:r w:rsidRPr="00DD0B0A">
        <w:rPr>
          <w:rFonts w:ascii="Trebuchet MS" w:hAnsi="Trebuchet MS" w:cs="Calibri"/>
        </w:rPr>
        <w:t>Distrigaz Sud Reţele, situat în B.dul Mărăşesti, nr. 4-6, sector 4, Bucureşti.</w:t>
      </w:r>
    </w:p>
    <w:p w:rsidR="00DD0B0A" w:rsidRPr="00DD0B0A" w:rsidRDefault="00DD0B0A" w:rsidP="00DD0B0A">
      <w:pPr>
        <w:jc w:val="both"/>
        <w:rPr>
          <w:rFonts w:ascii="Trebuchet MS" w:hAnsi="Trebuchet MS" w:cs="Calibri"/>
          <w:color w:val="000000"/>
        </w:rPr>
      </w:pPr>
      <w:r w:rsidRPr="00DD0B0A">
        <w:rPr>
          <w:rFonts w:ascii="Trebuchet MS" w:hAnsi="Trebuchet MS" w:cs="Calibri"/>
          <w:color w:val="000000"/>
        </w:rPr>
        <w:tab/>
      </w:r>
      <w:r w:rsidRPr="00DD0B0A">
        <w:rPr>
          <w:rFonts w:ascii="Trebuchet MS" w:hAnsi="Trebuchet MS" w:cs="Calibri"/>
          <w:b/>
          <w:color w:val="000000"/>
        </w:rPr>
        <w:t>Important! În cererea pentru acordul de acces se va specifica ’’</w:t>
      </w:r>
      <w:r w:rsidRPr="00DD0B0A">
        <w:rPr>
          <w:rFonts w:ascii="Trebuchet MS" w:hAnsi="Trebuchet MS" w:cs="Calibri"/>
          <w:b/>
          <w:i/>
          <w:color w:val="000000"/>
        </w:rPr>
        <w:t>ANL, Cartierul Henri Coandă’’</w:t>
      </w:r>
      <w:r w:rsidRPr="00DD0B0A">
        <w:rPr>
          <w:rFonts w:ascii="Trebuchet MS" w:hAnsi="Trebuchet MS" w:cs="Calibri"/>
          <w:b/>
          <w:color w:val="000000"/>
        </w:rPr>
        <w:t>, pentru a putea fi identificată si tratată cu prioritate de către operatorii Distriga</w:t>
      </w:r>
      <w:r w:rsidRPr="00DD0B0A">
        <w:rPr>
          <w:rFonts w:ascii="Trebuchet MS" w:hAnsi="Trebuchet MS" w:cs="Calibri"/>
          <w:b/>
          <w:color w:val="000000"/>
          <w:lang w:val="en-US"/>
        </w:rPr>
        <w:t>z S</w:t>
      </w:r>
      <w:r w:rsidRPr="00DD0B0A">
        <w:rPr>
          <w:rFonts w:ascii="Trebuchet MS" w:hAnsi="Trebuchet MS" w:cs="Calibri"/>
          <w:b/>
          <w:color w:val="000000"/>
        </w:rPr>
        <w:t>ud Reţele.</w:t>
      </w:r>
    </w:p>
    <w:p w:rsidR="00DD0B0A" w:rsidRPr="00DD0B0A" w:rsidRDefault="00DD0B0A" w:rsidP="00DD0B0A">
      <w:pPr>
        <w:jc w:val="both"/>
        <w:rPr>
          <w:rFonts w:ascii="Trebuchet MS" w:hAnsi="Trebuchet MS" w:cs="Calibri"/>
          <w:i/>
          <w:u w:val="single"/>
        </w:rPr>
      </w:pPr>
      <w:r w:rsidRPr="00DD0B0A">
        <w:rPr>
          <w:rFonts w:ascii="Trebuchet MS" w:hAnsi="Trebuchet MS" w:cs="Calibri"/>
          <w:color w:val="000000"/>
        </w:rPr>
        <w:tab/>
      </w:r>
    </w:p>
    <w:p w:rsidR="00DD0B0A" w:rsidRPr="00DD0B0A" w:rsidRDefault="00DD0B0A" w:rsidP="00DD0B0A">
      <w:pPr>
        <w:jc w:val="both"/>
        <w:rPr>
          <w:rFonts w:ascii="Trebuchet MS" w:hAnsi="Trebuchet MS" w:cs="Calibri"/>
          <w:i/>
          <w:u w:val="single"/>
        </w:rPr>
      </w:pPr>
    </w:p>
    <w:p w:rsidR="00DD0B0A" w:rsidRPr="00DD0B0A" w:rsidRDefault="00DD0B0A" w:rsidP="00DD0B0A">
      <w:pPr>
        <w:jc w:val="both"/>
        <w:rPr>
          <w:rFonts w:ascii="Trebuchet MS" w:hAnsi="Trebuchet MS" w:cs="Calibri"/>
          <w:i/>
          <w:u w:val="single"/>
        </w:rPr>
      </w:pPr>
    </w:p>
    <w:p w:rsidR="00DD0B0A" w:rsidRPr="00DD0B0A" w:rsidRDefault="00DD0B0A" w:rsidP="00DD0B0A">
      <w:pPr>
        <w:jc w:val="both"/>
        <w:rPr>
          <w:rFonts w:ascii="Trebuchet MS" w:hAnsi="Trebuchet MS" w:cs="Calibri"/>
          <w:i/>
          <w:u w:val="single"/>
        </w:rPr>
      </w:pPr>
      <w:r w:rsidRPr="00DD0B0A">
        <w:rPr>
          <w:rFonts w:ascii="Trebuchet MS" w:hAnsi="Trebuchet MS" w:cs="Calibri"/>
        </w:rPr>
        <w:t>13.04.2017</w:t>
      </w:r>
    </w:p>
    <w:p w:rsidR="00DD0B0A" w:rsidRPr="00DD0B0A" w:rsidRDefault="00DD0B0A" w:rsidP="00DD0B0A">
      <w:pPr>
        <w:jc w:val="both"/>
        <w:rPr>
          <w:rFonts w:ascii="Trebuchet MS" w:hAnsi="Trebuchet MS"/>
        </w:rPr>
      </w:pPr>
    </w:p>
    <w:sectPr w:rsidR="00DD0B0A" w:rsidRPr="00DD0B0A" w:rsidSect="0097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0B0A"/>
    <w:rsid w:val="00976CBA"/>
    <w:rsid w:val="00A17D2B"/>
    <w:rsid w:val="00DD0B0A"/>
    <w:rsid w:val="00EA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0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B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-acces@distrigazsud-retele.r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2017-04-13T12:53:00Z</dcterms:created>
  <dcterms:modified xsi:type="dcterms:W3CDTF">2017-04-13T12:56:00Z</dcterms:modified>
</cp:coreProperties>
</file>