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 xml:space="preserve">Bucureşti, </w:t>
      </w:r>
      <w:r w:rsidR="00031C0B">
        <w:rPr>
          <w:rFonts w:ascii="Trebuchet MS" w:hAnsi="Trebuchet MS" w:cs="Trebuchet MS"/>
          <w:sz w:val="22"/>
          <w:szCs w:val="22"/>
        </w:rPr>
        <w:t xml:space="preserve">28 </w:t>
      </w:r>
      <w:r w:rsidR="005F0530">
        <w:rPr>
          <w:rFonts w:ascii="Trebuchet MS" w:hAnsi="Trebuchet MS" w:cs="Trebuchet MS"/>
          <w:sz w:val="22"/>
          <w:szCs w:val="22"/>
        </w:rPr>
        <w:t>dece</w:t>
      </w:r>
      <w:r w:rsidR="00601BA2">
        <w:rPr>
          <w:rFonts w:ascii="Trebuchet MS" w:hAnsi="Trebuchet MS" w:cs="Trebuchet MS"/>
          <w:sz w:val="22"/>
          <w:szCs w:val="22"/>
        </w:rPr>
        <w:t>mbrie</w:t>
      </w:r>
      <w:r>
        <w:rPr>
          <w:rFonts w:ascii="Trebuchet MS" w:hAnsi="Trebuchet MS" w:cs="Trebuchet MS"/>
          <w:sz w:val="22"/>
          <w:szCs w:val="22"/>
        </w:rPr>
        <w:t xml:space="preserve"> 2016</w:t>
      </w:r>
    </w:p>
    <w:p w:rsidR="00810BFB" w:rsidRDefault="00810BFB" w:rsidP="00810BFB">
      <w:pPr>
        <w:spacing w:line="276" w:lineRule="auto"/>
        <w:rPr>
          <w:rFonts w:ascii="Trebuchet MS" w:hAnsi="Trebuchet MS" w:cs="Trebuchet MS"/>
          <w:b/>
          <w:sz w:val="22"/>
          <w:szCs w:val="22"/>
        </w:rPr>
      </w:pPr>
    </w:p>
    <w:p w:rsidR="007521FF" w:rsidRDefault="007521FF" w:rsidP="00810BFB">
      <w:pPr>
        <w:spacing w:line="276" w:lineRule="auto"/>
        <w:jc w:val="center"/>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bookmarkStart w:id="0" w:name="_GoBack"/>
      <w:bookmarkEnd w:id="0"/>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442875">
        <w:rPr>
          <w:rFonts w:ascii="Trebuchet MS" w:hAnsi="Trebuchet MS" w:cs="Trebuchet MS"/>
          <w:b/>
          <w:bCs/>
          <w:sz w:val="22"/>
          <w:szCs w:val="22"/>
        </w:rPr>
        <w:t>104</w:t>
      </w:r>
      <w:r w:rsidR="005F0530">
        <w:rPr>
          <w:rFonts w:ascii="Trebuchet MS" w:hAnsi="Trebuchet MS" w:cs="Trebuchet MS"/>
          <w:b/>
          <w:bCs/>
          <w:sz w:val="22"/>
          <w:szCs w:val="22"/>
        </w:rPr>
        <w:t xml:space="preserve"> de</w:t>
      </w:r>
      <w:r>
        <w:rPr>
          <w:rFonts w:ascii="Trebuchet MS" w:hAnsi="Trebuchet MS" w:cs="Trebuchet MS"/>
          <w:b/>
          <w:bCs/>
          <w:sz w:val="22"/>
          <w:szCs w:val="22"/>
        </w:rPr>
        <w:t xml:space="preserve"> locuinţe pentru tineri </w:t>
      </w:r>
      <w:r w:rsidRPr="000C2594">
        <w:rPr>
          <w:rFonts w:ascii="Trebuchet MS" w:hAnsi="Trebuchet MS" w:cs="Trebuchet MS"/>
          <w:b/>
          <w:bCs/>
          <w:sz w:val="22"/>
          <w:szCs w:val="22"/>
        </w:rPr>
        <w:t xml:space="preserve">în </w:t>
      </w:r>
      <w:r w:rsidR="00442875">
        <w:rPr>
          <w:rFonts w:ascii="Trebuchet MS" w:hAnsi="Trebuchet MS" w:cs="Trebuchet MS"/>
          <w:b/>
          <w:bCs/>
          <w:sz w:val="22"/>
          <w:szCs w:val="22"/>
        </w:rPr>
        <w:t>Focșani</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0461F3" w:rsidRDefault="00442875" w:rsidP="00810BFB">
      <w:pPr>
        <w:spacing w:line="276" w:lineRule="auto"/>
        <w:ind w:firstLine="709"/>
        <w:jc w:val="both"/>
        <w:rPr>
          <w:rFonts w:ascii="Trebuchet MS" w:eastAsia="Calibri" w:hAnsi="Trebuchet MS" w:cs="Trebuchet MS"/>
          <w:bCs/>
          <w:color w:val="000000" w:themeColor="text1"/>
          <w:sz w:val="22"/>
          <w:szCs w:val="22"/>
          <w:lang w:eastAsia="ar-SA" w:bidi="ar-SA"/>
        </w:rPr>
      </w:pPr>
      <w:r>
        <w:rPr>
          <w:rFonts w:ascii="Trebuchet MS" w:hAnsi="Trebuchet MS" w:cs="Trebuchet MS"/>
          <w:bCs/>
          <w:sz w:val="22"/>
          <w:szCs w:val="22"/>
        </w:rPr>
        <w:t>104</w:t>
      </w:r>
      <w:r w:rsidR="00810BFB" w:rsidRPr="00F01E2F">
        <w:rPr>
          <w:rFonts w:ascii="Trebuchet MS" w:hAnsi="Trebuchet MS" w:cs="Trebuchet MS"/>
          <w:bCs/>
          <w:sz w:val="22"/>
          <w:szCs w:val="22"/>
        </w:rPr>
        <w:t xml:space="preserve"> locuinţe pentru tineri, destinate închir</w:t>
      </w:r>
      <w:r>
        <w:rPr>
          <w:rFonts w:ascii="Trebuchet MS" w:hAnsi="Trebuchet MS" w:cs="Trebuchet MS"/>
          <w:bCs/>
          <w:sz w:val="22"/>
          <w:szCs w:val="22"/>
        </w:rPr>
        <w:t>ierii, au fost recepționate astă</w:t>
      </w:r>
      <w:r w:rsidR="00810BFB" w:rsidRPr="00F01E2F">
        <w:rPr>
          <w:rFonts w:ascii="Trebuchet MS" w:hAnsi="Trebuchet MS" w:cs="Trebuchet MS"/>
          <w:bCs/>
          <w:sz w:val="22"/>
          <w:szCs w:val="22"/>
        </w:rPr>
        <w:t>zi,</w:t>
      </w:r>
      <w:r w:rsidR="00810BFB">
        <w:rPr>
          <w:rFonts w:ascii="Trebuchet MS" w:hAnsi="Trebuchet MS" w:cs="Trebuchet MS"/>
          <w:bCs/>
          <w:sz w:val="22"/>
          <w:szCs w:val="22"/>
        </w:rPr>
        <w:t xml:space="preserve">                          </w:t>
      </w:r>
      <w:r w:rsidR="00031C0B">
        <w:rPr>
          <w:rFonts w:ascii="Trebuchet MS" w:hAnsi="Trebuchet MS" w:cs="Trebuchet MS"/>
          <w:bCs/>
          <w:sz w:val="22"/>
          <w:szCs w:val="22"/>
        </w:rPr>
        <w:t>28</w:t>
      </w:r>
      <w:r w:rsidR="005F0530">
        <w:rPr>
          <w:rFonts w:ascii="Trebuchet MS" w:hAnsi="Trebuchet MS" w:cs="Trebuchet MS"/>
          <w:bCs/>
          <w:sz w:val="22"/>
          <w:szCs w:val="22"/>
        </w:rPr>
        <w:t xml:space="preserve"> dec</w:t>
      </w:r>
      <w:r w:rsidR="008C43D7">
        <w:rPr>
          <w:rFonts w:ascii="Trebuchet MS" w:hAnsi="Trebuchet MS" w:cs="Trebuchet MS"/>
          <w:bCs/>
          <w:sz w:val="22"/>
          <w:szCs w:val="22"/>
        </w:rPr>
        <w:t>embrie</w:t>
      </w:r>
      <w:r w:rsidR="00810BFB" w:rsidRPr="00F01E2F">
        <w:rPr>
          <w:rFonts w:ascii="Trebuchet MS" w:hAnsi="Trebuchet MS" w:cs="Trebuchet MS"/>
          <w:bCs/>
          <w:sz w:val="22"/>
          <w:szCs w:val="22"/>
        </w:rPr>
        <w:t xml:space="preserve">, în </w:t>
      </w:r>
      <w:r w:rsidR="005F0530">
        <w:rPr>
          <w:rFonts w:ascii="Trebuchet MS" w:hAnsi="Trebuchet MS" w:cs="Trebuchet MS"/>
          <w:bCs/>
          <w:sz w:val="22"/>
          <w:szCs w:val="22"/>
        </w:rPr>
        <w:t>municipiul</w:t>
      </w:r>
      <w:r w:rsidR="00810BFB">
        <w:rPr>
          <w:rFonts w:ascii="Trebuchet MS" w:hAnsi="Trebuchet MS" w:cs="Trebuchet MS"/>
          <w:bCs/>
          <w:sz w:val="22"/>
          <w:szCs w:val="22"/>
        </w:rPr>
        <w:t xml:space="preserve"> </w:t>
      </w:r>
      <w:r>
        <w:rPr>
          <w:rFonts w:ascii="Trebuchet MS" w:hAnsi="Trebuchet MS" w:cs="Trebuchet MS"/>
          <w:bCs/>
          <w:sz w:val="22"/>
          <w:szCs w:val="22"/>
        </w:rPr>
        <w:t>Focșani</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Pr>
          <w:rFonts w:ascii="Trebuchet MS" w:hAnsi="Trebuchet MS" w:cs="Trebuchet MS"/>
          <w:bCs/>
          <w:sz w:val="22"/>
          <w:szCs w:val="22"/>
        </w:rPr>
        <w:t>Vrancea</w:t>
      </w:r>
      <w:r w:rsidR="00810BFB" w:rsidRPr="00F01E2F">
        <w:rPr>
          <w:rFonts w:ascii="Trebuchet MS" w:hAnsi="Trebuchet MS" w:cs="Trebuchet MS"/>
          <w:bCs/>
          <w:sz w:val="22"/>
          <w:szCs w:val="22"/>
        </w:rPr>
        <w:t xml:space="preserve">). Locuințele </w:t>
      </w:r>
      <w:r w:rsidR="00721679" w:rsidRPr="00721679">
        <w:rPr>
          <w:rFonts w:ascii="Trebuchet MS" w:hAnsi="Trebuchet MS" w:cs="Trebuchet MS"/>
          <w:bCs/>
          <w:sz w:val="22"/>
          <w:szCs w:val="22"/>
        </w:rPr>
        <w:t>(</w:t>
      </w:r>
      <w:r>
        <w:rPr>
          <w:rFonts w:ascii="Trebuchet MS" w:hAnsi="Trebuchet MS" w:cs="Trebuchet MS"/>
          <w:bCs/>
          <w:sz w:val="22"/>
          <w:szCs w:val="22"/>
        </w:rPr>
        <w:t>8</w:t>
      </w:r>
      <w:r w:rsidR="000461F3">
        <w:rPr>
          <w:rFonts w:ascii="Trebuchet MS" w:hAnsi="Trebuchet MS" w:cs="Trebuchet MS"/>
          <w:bCs/>
          <w:sz w:val="22"/>
          <w:szCs w:val="22"/>
        </w:rPr>
        <w:t xml:space="preserve">0 de </w:t>
      </w:r>
      <w:r w:rsidR="00810BFB" w:rsidRPr="000461F3">
        <w:rPr>
          <w:rFonts w:ascii="Trebuchet MS" w:hAnsi="Trebuchet MS" w:cs="Trebuchet MS"/>
          <w:bCs/>
          <w:color w:val="000000" w:themeColor="text1"/>
          <w:sz w:val="22"/>
          <w:szCs w:val="22"/>
        </w:rPr>
        <w:t>garsoniere</w:t>
      </w:r>
      <w:r>
        <w:rPr>
          <w:rFonts w:ascii="Trebuchet MS" w:hAnsi="Trebuchet MS" w:cs="Trebuchet MS"/>
          <w:bCs/>
          <w:color w:val="000000" w:themeColor="text1"/>
          <w:sz w:val="22"/>
          <w:szCs w:val="22"/>
        </w:rPr>
        <w:t xml:space="preserve"> și 24</w:t>
      </w:r>
      <w:r w:rsidR="000461F3" w:rsidRPr="000461F3">
        <w:rPr>
          <w:rFonts w:ascii="Trebuchet MS" w:hAnsi="Trebuchet MS" w:cs="Trebuchet MS"/>
          <w:bCs/>
          <w:color w:val="000000" w:themeColor="text1"/>
          <w:sz w:val="22"/>
          <w:szCs w:val="22"/>
        </w:rPr>
        <w:t xml:space="preserve"> de apartamente cu 2 camere</w:t>
      </w:r>
      <w:r w:rsidR="00810BFB" w:rsidRPr="000461F3">
        <w:rPr>
          <w:rFonts w:ascii="Trebuchet MS" w:hAnsi="Trebuchet MS" w:cs="Trebuchet MS"/>
          <w:bCs/>
          <w:color w:val="000000" w:themeColor="text1"/>
          <w:sz w:val="22"/>
          <w:szCs w:val="22"/>
        </w:rPr>
        <w:t xml:space="preserv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Pr>
          <w:rFonts w:ascii="Trebuchet MS" w:hAnsi="Trebuchet MS" w:cs="Trebuchet MS"/>
          <w:bCs/>
          <w:color w:val="000000" w:themeColor="text1"/>
          <w:sz w:val="22"/>
          <w:szCs w:val="22"/>
        </w:rPr>
        <w:t>Str. Brăilei nr. 112</w:t>
      </w:r>
      <w:r w:rsidR="004E348E" w:rsidRPr="000461F3">
        <w:rPr>
          <w:rFonts w:ascii="Trebuchet MS" w:hAnsi="Trebuchet MS" w:cs="Trebuchet MS"/>
          <w:bCs/>
          <w:color w:val="000000" w:themeColor="text1"/>
          <w:sz w:val="22"/>
          <w:szCs w:val="22"/>
        </w:rPr>
        <w:t xml:space="preserve"> </w:t>
      </w:r>
      <w:r>
        <w:rPr>
          <w:rFonts w:ascii="Trebuchet MS" w:hAnsi="Trebuchet MS" w:cs="Trebuchet MS"/>
          <w:bCs/>
          <w:color w:val="000000" w:themeColor="text1"/>
          <w:sz w:val="22"/>
          <w:szCs w:val="22"/>
        </w:rPr>
        <w:t>(etapa II</w:t>
      </w:r>
      <w:r w:rsidR="005F0530" w:rsidRPr="000461F3">
        <w:rPr>
          <w:rFonts w:ascii="Trebuchet MS" w:hAnsi="Trebuchet MS" w:cs="Trebuchet MS"/>
          <w:bCs/>
          <w:color w:val="000000" w:themeColor="text1"/>
          <w:sz w:val="22"/>
          <w:szCs w:val="22"/>
        </w:rPr>
        <w:t>)</w:t>
      </w:r>
      <w:r w:rsidR="004E348E" w:rsidRPr="000461F3">
        <w:rPr>
          <w:rFonts w:ascii="Trebuchet MS" w:hAnsi="Trebuchet MS" w:cs="Trebuchet MS"/>
          <w:bCs/>
          <w:color w:val="000000" w:themeColor="text1"/>
          <w:sz w:val="22"/>
          <w:szCs w:val="22"/>
        </w:rPr>
        <w:t xml:space="preserve"> </w:t>
      </w:r>
      <w:r w:rsidR="00721679" w:rsidRPr="000461F3">
        <w:rPr>
          <w:rFonts w:ascii="Trebuchet MS" w:hAnsi="Trebuchet MS" w:cs="Trebuchet MS"/>
          <w:bCs/>
          <w:color w:val="000000" w:themeColor="text1"/>
          <w:sz w:val="22"/>
          <w:szCs w:val="22"/>
        </w:rPr>
        <w:t xml:space="preserve">şi sunt repartizate </w:t>
      </w:r>
      <w:r w:rsidR="000461F3" w:rsidRPr="000461F3">
        <w:rPr>
          <w:rFonts w:ascii="Trebuchet MS" w:hAnsi="Trebuchet MS" w:cs="Trebuchet MS"/>
          <w:bCs/>
          <w:color w:val="000000" w:themeColor="text1"/>
          <w:sz w:val="22"/>
          <w:szCs w:val="22"/>
        </w:rPr>
        <w:t xml:space="preserve">în </w:t>
      </w:r>
      <w:r>
        <w:rPr>
          <w:rFonts w:ascii="Trebuchet MS" w:hAnsi="Trebuchet MS" w:cs="Trebuchet MS"/>
          <w:bCs/>
          <w:color w:val="000000" w:themeColor="text1"/>
          <w:sz w:val="22"/>
          <w:szCs w:val="22"/>
        </w:rPr>
        <w:t>șase</w:t>
      </w:r>
      <w:r w:rsidR="000461F3" w:rsidRPr="000461F3">
        <w:rPr>
          <w:rFonts w:ascii="Trebuchet MS" w:hAnsi="Trebuchet MS" w:cs="Trebuchet MS"/>
          <w:bCs/>
          <w:color w:val="000000" w:themeColor="text1"/>
          <w:sz w:val="22"/>
          <w:szCs w:val="22"/>
        </w:rPr>
        <w:t xml:space="preserve"> tronsoane</w:t>
      </w:r>
      <w:r w:rsidR="00810BFB" w:rsidRPr="000461F3">
        <w:rPr>
          <w:rFonts w:ascii="Trebuchet MS" w:hAnsi="Trebuchet MS" w:cs="Trebuchet MS"/>
          <w:bCs/>
          <w:color w:val="000000" w:themeColor="text1"/>
          <w:sz w:val="22"/>
          <w:szCs w:val="22"/>
        </w:rPr>
        <w:t xml:space="preserve"> cu regim de înălţime</w:t>
      </w:r>
      <w:r>
        <w:rPr>
          <w:rFonts w:ascii="Trebuchet MS" w:hAnsi="Trebuchet MS" w:cs="Trebuchet MS"/>
          <w:bCs/>
          <w:color w:val="000000" w:themeColor="text1"/>
          <w:sz w:val="22"/>
          <w:szCs w:val="22"/>
        </w:rPr>
        <w:t xml:space="preserve"> D</w:t>
      </w:r>
      <w:r w:rsidR="000461F3" w:rsidRPr="000461F3">
        <w:rPr>
          <w:rFonts w:ascii="Trebuchet MS" w:hAnsi="Trebuchet MS" w:cs="Trebuchet MS"/>
          <w:bCs/>
          <w:color w:val="000000" w:themeColor="text1"/>
          <w:sz w:val="22"/>
          <w:szCs w:val="22"/>
        </w:rPr>
        <w:t>+</w:t>
      </w:r>
      <w:r w:rsidR="00810BFB" w:rsidRPr="000461F3">
        <w:rPr>
          <w:rFonts w:ascii="Trebuchet MS" w:hAnsi="Trebuchet MS" w:cs="Trebuchet MS"/>
          <w:bCs/>
          <w:color w:val="000000" w:themeColor="text1"/>
          <w:sz w:val="22"/>
          <w:szCs w:val="22"/>
        </w:rPr>
        <w:t>P+</w:t>
      </w:r>
      <w:r>
        <w:rPr>
          <w:rFonts w:ascii="Trebuchet MS" w:hAnsi="Trebuchet MS" w:cs="Trebuchet MS"/>
          <w:bCs/>
          <w:color w:val="000000" w:themeColor="text1"/>
          <w:sz w:val="22"/>
          <w:szCs w:val="22"/>
        </w:rPr>
        <w:t>2</w:t>
      </w:r>
      <w:r w:rsidR="00810BFB" w:rsidRPr="000461F3">
        <w:rPr>
          <w:rFonts w:ascii="Trebuchet MS" w:hAnsi="Trebuchet MS" w:cs="Trebuchet MS"/>
          <w:bCs/>
          <w:color w:val="000000" w:themeColor="text1"/>
          <w:sz w:val="22"/>
          <w:szCs w:val="22"/>
        </w:rPr>
        <w:t>E</w:t>
      </w:r>
      <w:r>
        <w:rPr>
          <w:rFonts w:ascii="Trebuchet MS" w:hAnsi="Trebuchet MS" w:cs="Trebuchet MS"/>
          <w:bCs/>
          <w:color w:val="000000" w:themeColor="text1"/>
          <w:sz w:val="22"/>
          <w:szCs w:val="22"/>
        </w:rPr>
        <w:t>+M</w:t>
      </w:r>
      <w:r w:rsidR="00810BFB" w:rsidRPr="000461F3">
        <w:rPr>
          <w:rFonts w:ascii="Trebuchet MS" w:hAnsi="Trebuchet MS" w:cs="Trebuchet MS"/>
          <w:bCs/>
          <w:color w:val="000000" w:themeColor="text1"/>
          <w:sz w:val="22"/>
          <w:szCs w:val="22"/>
        </w:rPr>
        <w:t xml:space="preserve"> (</w:t>
      </w:r>
      <w:r>
        <w:rPr>
          <w:rFonts w:ascii="Trebuchet MS" w:hAnsi="Trebuchet MS" w:cs="Trebuchet MS"/>
          <w:bCs/>
          <w:color w:val="000000" w:themeColor="text1"/>
          <w:sz w:val="22"/>
          <w:szCs w:val="22"/>
        </w:rPr>
        <w:t>demi</w:t>
      </w:r>
      <w:r w:rsidR="000461F3" w:rsidRPr="000461F3">
        <w:rPr>
          <w:rFonts w:ascii="Trebuchet MS" w:hAnsi="Trebuchet MS" w:cs="Trebuchet MS"/>
          <w:bCs/>
          <w:color w:val="000000" w:themeColor="text1"/>
          <w:sz w:val="22"/>
          <w:szCs w:val="22"/>
        </w:rPr>
        <w:t xml:space="preserve">sol + </w:t>
      </w:r>
      <w:r w:rsidR="00810BFB" w:rsidRPr="000461F3">
        <w:rPr>
          <w:rFonts w:ascii="Trebuchet MS" w:hAnsi="Trebuchet MS" w:cs="Trebuchet MS"/>
          <w:bCs/>
          <w:color w:val="000000" w:themeColor="text1"/>
          <w:sz w:val="22"/>
          <w:szCs w:val="22"/>
        </w:rPr>
        <w:t xml:space="preserve">parter + </w:t>
      </w:r>
      <w:r>
        <w:rPr>
          <w:rFonts w:ascii="Trebuchet MS" w:hAnsi="Trebuchet MS" w:cs="Trebuchet MS"/>
          <w:bCs/>
          <w:color w:val="000000" w:themeColor="text1"/>
          <w:sz w:val="22"/>
          <w:szCs w:val="22"/>
        </w:rPr>
        <w:t>2</w:t>
      </w:r>
      <w:r w:rsidR="00810BFB" w:rsidRPr="000461F3">
        <w:rPr>
          <w:rFonts w:ascii="Trebuchet MS" w:hAnsi="Trebuchet MS" w:cs="Trebuchet MS"/>
          <w:bCs/>
          <w:color w:val="000000" w:themeColor="text1"/>
          <w:sz w:val="22"/>
          <w:szCs w:val="22"/>
        </w:rPr>
        <w:t xml:space="preserve"> etaje</w:t>
      </w:r>
      <w:r>
        <w:rPr>
          <w:rFonts w:ascii="Trebuchet MS" w:hAnsi="Trebuchet MS" w:cs="Trebuchet MS"/>
          <w:bCs/>
          <w:color w:val="000000" w:themeColor="text1"/>
          <w:sz w:val="22"/>
          <w:szCs w:val="22"/>
        </w:rPr>
        <w:t xml:space="preserve"> + mansardă</w:t>
      </w:r>
      <w:r w:rsidR="00810BFB" w:rsidRPr="000461F3">
        <w:rPr>
          <w:rFonts w:ascii="Trebuchet MS" w:hAnsi="Trebuchet MS" w:cs="Trebuchet MS"/>
          <w:bCs/>
          <w:color w:val="000000" w:themeColor="text1"/>
          <w:sz w:val="22"/>
          <w:szCs w:val="22"/>
        </w:rPr>
        <w:t>).</w:t>
      </w:r>
    </w:p>
    <w:p w:rsidR="00810BFB" w:rsidRPr="00F01E2F" w:rsidRDefault="00810BFB" w:rsidP="00810BFB">
      <w:pPr>
        <w:widowControl/>
        <w:spacing w:line="276" w:lineRule="auto"/>
        <w:ind w:firstLine="709"/>
        <w:jc w:val="both"/>
        <w:rPr>
          <w:rFonts w:ascii="Trebuchet MS" w:hAnsi="Trebuchet MS" w:cs="Trebuchet MS"/>
          <w:bCs/>
          <w:sz w:val="22"/>
          <w:szCs w:val="22"/>
        </w:rPr>
      </w:pPr>
      <w:r w:rsidRPr="00F01E2F">
        <w:rPr>
          <w:rFonts w:ascii="Trebuchet MS" w:eastAsia="Calibri" w:hAnsi="Trebuchet MS" w:cs="Trebuchet MS"/>
          <w:bCs/>
          <w:sz w:val="22"/>
          <w:szCs w:val="22"/>
          <w:lang w:eastAsia="ar-SA" w:bidi="ar-SA"/>
        </w:rPr>
        <w:t xml:space="preserve">Până în prezent, în județul </w:t>
      </w:r>
      <w:r w:rsidR="00031C0B">
        <w:rPr>
          <w:rFonts w:ascii="Trebuchet MS" w:hAnsi="Trebuchet MS" w:cs="Trebuchet MS"/>
          <w:bCs/>
          <w:sz w:val="22"/>
          <w:szCs w:val="22"/>
        </w:rPr>
        <w:t>Vrancea</w:t>
      </w:r>
      <w:r w:rsidRPr="00F01E2F">
        <w:rPr>
          <w:rFonts w:ascii="Trebuchet MS" w:eastAsia="Calibri" w:hAnsi="Trebuchet MS" w:cs="Trebuchet MS"/>
          <w:bCs/>
          <w:sz w:val="22"/>
          <w:szCs w:val="22"/>
          <w:lang w:eastAsia="ar-SA" w:bidi="ar-SA"/>
        </w:rPr>
        <w:t>, au fost finalizate</w:t>
      </w:r>
      <w:r w:rsidR="00A23EEA">
        <w:rPr>
          <w:rFonts w:ascii="Trebuchet MS" w:eastAsia="Calibri" w:hAnsi="Trebuchet MS" w:cs="Trebuchet MS"/>
          <w:bCs/>
          <w:sz w:val="22"/>
          <w:szCs w:val="22"/>
          <w:lang w:eastAsia="ar-SA" w:bidi="ar-SA"/>
        </w:rPr>
        <w:t>,</w:t>
      </w:r>
      <w:r w:rsidR="00F825EC">
        <w:rPr>
          <w:rFonts w:ascii="Trebuchet MS" w:eastAsia="Calibri" w:hAnsi="Trebuchet MS" w:cs="Trebuchet MS"/>
          <w:bCs/>
          <w:sz w:val="22"/>
          <w:szCs w:val="22"/>
          <w:lang w:eastAsia="ar-SA" w:bidi="ar-SA"/>
        </w:rPr>
        <w:t xml:space="preserve"> în total</w:t>
      </w:r>
      <w:r w:rsidR="00A23EEA">
        <w:rPr>
          <w:rFonts w:ascii="Trebuchet MS" w:eastAsia="Calibri" w:hAnsi="Trebuchet MS" w:cs="Trebuchet MS"/>
          <w:bCs/>
          <w:sz w:val="22"/>
          <w:szCs w:val="22"/>
          <w:lang w:eastAsia="ar-SA" w:bidi="ar-SA"/>
        </w:rPr>
        <w:t>,</w:t>
      </w:r>
      <w:r w:rsidR="00BA5B48">
        <w:rPr>
          <w:rFonts w:ascii="Trebuchet MS" w:eastAsia="Calibri" w:hAnsi="Trebuchet MS" w:cs="Trebuchet MS"/>
          <w:bCs/>
          <w:sz w:val="22"/>
          <w:szCs w:val="22"/>
          <w:lang w:eastAsia="ar-SA" w:bidi="ar-SA"/>
        </w:rPr>
        <w:t xml:space="preserve"> 1.217</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de apartamente în cadrul Programului ANL 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442875">
        <w:rPr>
          <w:rFonts w:ascii="Trebuchet MS" w:eastAsia="Calibri" w:hAnsi="Trebuchet MS" w:cs="Trebuchet MS"/>
          <w:bCs/>
          <w:sz w:val="22"/>
          <w:szCs w:val="22"/>
          <w:lang w:eastAsia="ar-SA" w:bidi="ar-SA"/>
        </w:rPr>
        <w:t>Focșani</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BA5B48">
        <w:rPr>
          <w:rFonts w:ascii="Trebuchet MS" w:eastAsia="Calibri" w:hAnsi="Trebuchet MS" w:cs="Trebuchet MS"/>
          <w:bCs/>
          <w:sz w:val="22"/>
          <w:szCs w:val="22"/>
          <w:lang w:eastAsia="ar-SA" w:bidi="ar-SA"/>
        </w:rPr>
        <w:t>823</w:t>
      </w:r>
      <w:r w:rsidR="004E348E">
        <w:rPr>
          <w:rFonts w:ascii="Trebuchet MS" w:eastAsia="Calibri" w:hAnsi="Trebuchet MS" w:cs="Trebuchet MS"/>
          <w:bCs/>
          <w:sz w:val="22"/>
          <w:szCs w:val="22"/>
          <w:lang w:eastAsia="ar-SA" w:bidi="ar-SA"/>
        </w:rPr>
        <w:t xml:space="preserve"> de </w:t>
      </w:r>
      <w:r w:rsidRPr="00F01E2F">
        <w:rPr>
          <w:rFonts w:ascii="Trebuchet MS" w:eastAsia="Calibri" w:hAnsi="Trebuchet MS" w:cs="Trebuchet MS"/>
          <w:bCs/>
          <w:sz w:val="22"/>
          <w:szCs w:val="22"/>
          <w:lang w:eastAsia="ar-SA" w:bidi="ar-SA"/>
        </w:rPr>
        <w:t xml:space="preserve">locuințe), </w:t>
      </w:r>
      <w:r w:rsidR="00442875">
        <w:rPr>
          <w:rFonts w:ascii="Trebuchet MS" w:eastAsia="Calibri" w:hAnsi="Trebuchet MS" w:cs="Trebuchet MS"/>
          <w:bCs/>
          <w:sz w:val="22"/>
          <w:szCs w:val="22"/>
          <w:lang w:eastAsia="ar-SA" w:bidi="ar-SA"/>
        </w:rPr>
        <w:t>Panciu</w:t>
      </w:r>
      <w:r w:rsidRPr="00F01E2F">
        <w:rPr>
          <w:rFonts w:ascii="Trebuchet MS" w:eastAsia="Calibri" w:hAnsi="Trebuchet MS" w:cs="Trebuchet MS"/>
          <w:bCs/>
          <w:sz w:val="22"/>
          <w:szCs w:val="22"/>
          <w:lang w:eastAsia="ar-SA" w:bidi="ar-SA"/>
        </w:rPr>
        <w:t xml:space="preserve"> (</w:t>
      </w:r>
      <w:r w:rsidR="00442875">
        <w:rPr>
          <w:rFonts w:ascii="Trebuchet MS" w:eastAsia="Calibri" w:hAnsi="Trebuchet MS" w:cs="Trebuchet MS"/>
          <w:bCs/>
          <w:sz w:val="22"/>
          <w:szCs w:val="22"/>
          <w:lang w:eastAsia="ar-SA" w:bidi="ar-SA"/>
        </w:rPr>
        <w:t>7</w:t>
      </w:r>
      <w:r w:rsidR="00DE7E24">
        <w:rPr>
          <w:rFonts w:ascii="Trebuchet MS" w:eastAsia="Calibri" w:hAnsi="Trebuchet MS" w:cs="Trebuchet MS"/>
          <w:bCs/>
          <w:sz w:val="22"/>
          <w:szCs w:val="22"/>
          <w:lang w:eastAsia="ar-SA" w:bidi="ar-SA"/>
        </w:rPr>
        <w:t>2</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de</w:t>
      </w:r>
      <w:r w:rsidRPr="00F01E2F">
        <w:rPr>
          <w:rFonts w:ascii="Trebuchet MS" w:eastAsia="Calibri" w:hAnsi="Trebuchet MS" w:cs="Trebuchet MS"/>
          <w:bCs/>
          <w:sz w:val="22"/>
          <w:szCs w:val="22"/>
          <w:lang w:eastAsia="ar-SA" w:bidi="ar-SA"/>
        </w:rPr>
        <w:t xml:space="preserve"> locuințe)</w:t>
      </w:r>
      <w:r w:rsidR="00442875">
        <w:rPr>
          <w:rFonts w:ascii="Trebuchet MS" w:eastAsia="Calibri" w:hAnsi="Trebuchet MS" w:cs="Trebuchet MS"/>
          <w:bCs/>
          <w:sz w:val="22"/>
          <w:szCs w:val="22"/>
          <w:lang w:eastAsia="ar-SA" w:bidi="ar-SA"/>
        </w:rPr>
        <w:t>, Odobești (118 locuințe),</w:t>
      </w:r>
      <w:r w:rsidR="00442875" w:rsidRPr="00F01E2F">
        <w:rPr>
          <w:rFonts w:ascii="Trebuchet MS" w:eastAsia="Calibri" w:hAnsi="Trebuchet MS" w:cs="Trebuchet MS"/>
          <w:bCs/>
          <w:sz w:val="22"/>
          <w:szCs w:val="22"/>
          <w:lang w:eastAsia="ar-SA" w:bidi="ar-SA"/>
        </w:rPr>
        <w:t xml:space="preserve"> </w:t>
      </w:r>
      <w:r w:rsidR="000D07DE">
        <w:rPr>
          <w:rFonts w:ascii="Trebuchet MS" w:eastAsia="Calibri" w:hAnsi="Trebuchet MS" w:cs="Trebuchet MS"/>
          <w:bCs/>
          <w:sz w:val="22"/>
          <w:szCs w:val="22"/>
          <w:lang w:eastAsia="ar-SA" w:bidi="ar-SA"/>
        </w:rPr>
        <w:t>Gugești (64 de locuinț</w:t>
      </w:r>
      <w:r w:rsidR="00BA5B48">
        <w:rPr>
          <w:rFonts w:ascii="Trebuchet MS" w:eastAsia="Calibri" w:hAnsi="Trebuchet MS" w:cs="Trebuchet MS"/>
          <w:bCs/>
          <w:sz w:val="22"/>
          <w:szCs w:val="22"/>
          <w:lang w:eastAsia="ar-SA" w:bidi="ar-SA"/>
        </w:rPr>
        <w:t>e), Adjud (120 de locuințe), Co</w:t>
      </w:r>
      <w:r w:rsidR="000D07DE">
        <w:rPr>
          <w:rFonts w:ascii="Trebuchet MS" w:eastAsia="Calibri" w:hAnsi="Trebuchet MS" w:cs="Trebuchet MS"/>
          <w:bCs/>
          <w:sz w:val="22"/>
          <w:szCs w:val="22"/>
          <w:lang w:eastAsia="ar-SA" w:bidi="ar-SA"/>
        </w:rPr>
        <w:t>tești</w:t>
      </w:r>
      <w:r w:rsidR="000D07DE" w:rsidRPr="00F01E2F">
        <w:rPr>
          <w:rFonts w:ascii="Trebuchet MS" w:eastAsia="Calibri" w:hAnsi="Trebuchet MS" w:cs="Trebuchet MS"/>
          <w:bCs/>
          <w:sz w:val="22"/>
          <w:szCs w:val="22"/>
          <w:lang w:eastAsia="ar-SA" w:bidi="ar-SA"/>
        </w:rPr>
        <w:t xml:space="preserve"> </w:t>
      </w:r>
      <w:r w:rsidR="000D07DE">
        <w:rPr>
          <w:rFonts w:ascii="Trebuchet MS" w:eastAsia="Calibri" w:hAnsi="Trebuchet MS" w:cs="Trebuchet MS"/>
          <w:bCs/>
          <w:sz w:val="22"/>
          <w:szCs w:val="22"/>
          <w:lang w:eastAsia="ar-SA" w:bidi="ar-SA"/>
        </w:rPr>
        <w:t>(8 locuințe)</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ș</w:t>
      </w:r>
      <w:r w:rsidR="00F825EC">
        <w:rPr>
          <w:rFonts w:ascii="Trebuchet MS" w:eastAsia="Calibri" w:hAnsi="Trebuchet MS" w:cs="Trebuchet MS"/>
          <w:bCs/>
          <w:sz w:val="22"/>
          <w:szCs w:val="22"/>
          <w:lang w:eastAsia="ar-SA" w:bidi="ar-SA"/>
        </w:rPr>
        <w:t xml:space="preserve">i </w:t>
      </w:r>
      <w:r w:rsidR="000D07DE">
        <w:rPr>
          <w:rFonts w:ascii="Trebuchet MS" w:eastAsia="Calibri" w:hAnsi="Trebuchet MS" w:cs="Trebuchet MS"/>
          <w:bCs/>
          <w:sz w:val="22"/>
          <w:szCs w:val="22"/>
          <w:lang w:eastAsia="ar-SA" w:bidi="ar-SA"/>
        </w:rPr>
        <w:t>Fitionești</w:t>
      </w:r>
      <w:r w:rsidR="00F825EC">
        <w:rPr>
          <w:rFonts w:ascii="Trebuchet MS" w:eastAsia="Calibri" w:hAnsi="Trebuchet MS" w:cs="Trebuchet MS"/>
          <w:bCs/>
          <w:sz w:val="22"/>
          <w:szCs w:val="22"/>
          <w:lang w:eastAsia="ar-SA" w:bidi="ar-SA"/>
        </w:rPr>
        <w:t xml:space="preserve"> (</w:t>
      </w:r>
      <w:r w:rsidR="000D07DE">
        <w:rPr>
          <w:rFonts w:ascii="Trebuchet MS" w:eastAsia="Calibri" w:hAnsi="Trebuchet MS" w:cs="Trebuchet MS"/>
          <w:bCs/>
          <w:sz w:val="22"/>
          <w:szCs w:val="22"/>
          <w:lang w:eastAsia="ar-SA" w:bidi="ar-SA"/>
        </w:rPr>
        <w:t>12</w:t>
      </w:r>
      <w:r>
        <w:rPr>
          <w:rFonts w:ascii="Trebuchet MS" w:eastAsia="Calibri" w:hAnsi="Trebuchet MS" w:cs="Trebuchet MS"/>
          <w:bCs/>
          <w:sz w:val="22"/>
          <w:szCs w:val="22"/>
          <w:lang w:eastAsia="ar-SA" w:bidi="ar-SA"/>
        </w:rPr>
        <w:t xml:space="preserve"> locuințe).</w:t>
      </w:r>
      <w:r w:rsidRPr="00F01E2F">
        <w:rPr>
          <w:rFonts w:ascii="Trebuchet MS" w:eastAsia="Calibri" w:hAnsi="Trebuchet MS" w:cs="Trebuchet MS"/>
          <w:bCs/>
          <w:sz w:val="22"/>
          <w:szCs w:val="22"/>
          <w:lang w:eastAsia="ar-SA" w:bidi="ar-SA"/>
        </w:rPr>
        <w:t xml:space="preserve"> </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810BFB" w:rsidP="00810BFB">
      <w:pPr>
        <w:spacing w:line="276" w:lineRule="auto"/>
        <w:ind w:firstLine="708"/>
        <w:jc w:val="both"/>
      </w:pPr>
      <w:r>
        <w:rPr>
          <w:rFonts w:ascii="Trebuchet MS" w:hAnsi="Trebuchet MS" w:cs="Trebuchet MS"/>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7521FF"/>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31C0B"/>
    <w:rsid w:val="000461F3"/>
    <w:rsid w:val="000C1411"/>
    <w:rsid w:val="000D07DE"/>
    <w:rsid w:val="001B39CD"/>
    <w:rsid w:val="002D5865"/>
    <w:rsid w:val="003F3B4A"/>
    <w:rsid w:val="0044032F"/>
    <w:rsid w:val="00442875"/>
    <w:rsid w:val="004E348E"/>
    <w:rsid w:val="00576DD6"/>
    <w:rsid w:val="005E7075"/>
    <w:rsid w:val="005F0530"/>
    <w:rsid w:val="00601BA2"/>
    <w:rsid w:val="00644BDD"/>
    <w:rsid w:val="00665271"/>
    <w:rsid w:val="00705BCB"/>
    <w:rsid w:val="00721679"/>
    <w:rsid w:val="007521FF"/>
    <w:rsid w:val="00810BFB"/>
    <w:rsid w:val="008C43D7"/>
    <w:rsid w:val="00A23EEA"/>
    <w:rsid w:val="00AE51B4"/>
    <w:rsid w:val="00BA5B48"/>
    <w:rsid w:val="00BC1E25"/>
    <w:rsid w:val="00BC5BB3"/>
    <w:rsid w:val="00BC75E0"/>
    <w:rsid w:val="00C050C5"/>
    <w:rsid w:val="00DA4572"/>
    <w:rsid w:val="00DE7E24"/>
    <w:rsid w:val="00ED27B7"/>
    <w:rsid w:val="00F0105C"/>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316</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2016-08-11T08:58:00Z</dcterms:created>
  <dcterms:modified xsi:type="dcterms:W3CDTF">2016-12-22T13:48:00Z</dcterms:modified>
</cp:coreProperties>
</file>