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35" w:rsidRDefault="004451C6">
      <w:r w:rsidRPr="004451C6">
        <w:rPr>
          <w:noProof/>
          <w:lang w:eastAsia="en-GB"/>
        </w:rPr>
        <w:drawing>
          <wp:inline distT="0" distB="0" distL="0" distR="0">
            <wp:extent cx="5731510" cy="823742"/>
            <wp:effectExtent l="19050" t="0" r="254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882" w:rsidRDefault="00CC5882" w:rsidP="00CC5882">
      <w:pPr>
        <w:pStyle w:val="Standard"/>
        <w:jc w:val="right"/>
        <w:rPr>
          <w:rFonts w:ascii="Trebuchet MS" w:hAnsi="Trebuchet MS" w:cs="Trebuchet MS"/>
          <w:b/>
          <w:sz w:val="22"/>
          <w:szCs w:val="22"/>
        </w:rPr>
      </w:pPr>
      <w:proofErr w:type="spellStart"/>
      <w:r>
        <w:rPr>
          <w:rFonts w:ascii="Trebuchet MS" w:hAnsi="Trebuchet MS" w:cs="Times New Roman"/>
          <w:sz w:val="22"/>
          <w:szCs w:val="22"/>
        </w:rPr>
        <w:t>Bucureşti</w:t>
      </w:r>
      <w:proofErr w:type="spellEnd"/>
      <w:r>
        <w:rPr>
          <w:rFonts w:ascii="Trebuchet MS" w:hAnsi="Trebuchet MS" w:cs="Times New Roman"/>
          <w:sz w:val="22"/>
          <w:szCs w:val="22"/>
        </w:rPr>
        <w:t>,</w:t>
      </w:r>
      <w:r>
        <w:rPr>
          <w:rFonts w:ascii="Trebuchet MS" w:hAnsi="Trebuchet MS" w:cs="Times New Roman"/>
          <w:color w:val="FF3333"/>
          <w:sz w:val="22"/>
          <w:szCs w:val="22"/>
        </w:rPr>
        <w:t xml:space="preserve"> </w:t>
      </w:r>
      <w:r>
        <w:rPr>
          <w:rFonts w:ascii="Trebuchet MS" w:hAnsi="Trebuchet MS" w:cs="Times New Roman"/>
          <w:sz w:val="22"/>
          <w:szCs w:val="22"/>
        </w:rPr>
        <w:t>27 august 2019</w:t>
      </w:r>
    </w:p>
    <w:p w:rsidR="00CC5882" w:rsidRDefault="00CC5882" w:rsidP="00CC5882">
      <w:pPr>
        <w:pStyle w:val="Standard"/>
        <w:rPr>
          <w:rFonts w:ascii="Trebuchet MS" w:hAnsi="Trebuchet MS" w:cs="Trebuchet MS"/>
          <w:b/>
          <w:sz w:val="22"/>
          <w:szCs w:val="22"/>
        </w:rPr>
      </w:pPr>
    </w:p>
    <w:p w:rsidR="00CC5882" w:rsidRDefault="00DA34C4" w:rsidP="00CC5882">
      <w:pPr>
        <w:pStyle w:val="Standard"/>
        <w:jc w:val="center"/>
        <w:rPr>
          <w:rFonts w:ascii="Trebuchet MS" w:hAnsi="Trebuchet MS" w:cs="Times New Roman"/>
          <w:b/>
          <w:bCs/>
          <w:sz w:val="22"/>
          <w:szCs w:val="22"/>
        </w:rPr>
      </w:pPr>
      <w:r>
        <w:rPr>
          <w:rFonts w:ascii="Trebuchet MS" w:hAnsi="Trebuchet MS" w:cs="Times New Roman"/>
          <w:b/>
          <w:bCs/>
          <w:sz w:val="22"/>
          <w:szCs w:val="22"/>
        </w:rPr>
        <w:t xml:space="preserve">ANL a </w:t>
      </w:r>
      <w:proofErr w:type="spellStart"/>
      <w:r>
        <w:rPr>
          <w:rFonts w:ascii="Trebuchet MS" w:hAnsi="Trebuchet MS" w:cs="Times New Roman"/>
          <w:b/>
          <w:bCs/>
          <w:sz w:val="22"/>
          <w:szCs w:val="22"/>
        </w:rPr>
        <w:t>recepţionat</w:t>
      </w:r>
      <w:proofErr w:type="spellEnd"/>
      <w:r>
        <w:rPr>
          <w:rFonts w:ascii="Trebuchet MS" w:hAnsi="Trebuchet MS" w:cs="Times New Roman"/>
          <w:b/>
          <w:bCs/>
          <w:sz w:val="22"/>
          <w:szCs w:val="22"/>
        </w:rPr>
        <w:t xml:space="preserve"> 5</w:t>
      </w:r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4 de </w:t>
      </w:r>
      <w:proofErr w:type="spellStart"/>
      <w:r w:rsidR="00CC5882">
        <w:rPr>
          <w:rFonts w:ascii="Trebuchet MS" w:hAnsi="Trebuchet MS" w:cs="Times New Roman"/>
          <w:b/>
          <w:bCs/>
          <w:sz w:val="22"/>
          <w:szCs w:val="22"/>
        </w:rPr>
        <w:t>locuinţe</w:t>
      </w:r>
      <w:proofErr w:type="spellEnd"/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proofErr w:type="spellStart"/>
      <w:r w:rsidR="00CC5882">
        <w:rPr>
          <w:rFonts w:ascii="Trebuchet MS" w:hAnsi="Trebuchet MS" w:cs="Times New Roman"/>
          <w:b/>
          <w:bCs/>
          <w:sz w:val="22"/>
          <w:szCs w:val="22"/>
        </w:rPr>
        <w:t>pentru</w:t>
      </w:r>
      <w:proofErr w:type="spellEnd"/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proofErr w:type="spellStart"/>
      <w:r w:rsidR="00CC5882">
        <w:rPr>
          <w:rFonts w:ascii="Trebuchet MS" w:hAnsi="Trebuchet MS" w:cs="Times New Roman"/>
          <w:b/>
          <w:bCs/>
          <w:sz w:val="22"/>
          <w:szCs w:val="22"/>
        </w:rPr>
        <w:t>tineri</w:t>
      </w:r>
      <w:proofErr w:type="spellEnd"/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proofErr w:type="spellStart"/>
      <w:r w:rsidR="00CC5882">
        <w:rPr>
          <w:rFonts w:ascii="Trebuchet MS" w:hAnsi="Trebuchet MS" w:cs="Times New Roman"/>
          <w:b/>
          <w:bCs/>
          <w:sz w:val="22"/>
          <w:szCs w:val="22"/>
        </w:rPr>
        <w:t>în</w:t>
      </w:r>
      <w:proofErr w:type="spellEnd"/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proofErr w:type="spellStart"/>
      <w:r w:rsidR="00CC5882">
        <w:rPr>
          <w:rFonts w:ascii="Trebuchet MS" w:hAnsi="Trebuchet MS" w:cs="Times New Roman"/>
          <w:b/>
          <w:bCs/>
          <w:sz w:val="22"/>
          <w:szCs w:val="22"/>
        </w:rPr>
        <w:t>municipiul</w:t>
      </w:r>
      <w:proofErr w:type="spellEnd"/>
      <w:r w:rsidR="00CC5882">
        <w:rPr>
          <w:rFonts w:ascii="Trebuchet MS" w:hAnsi="Trebuchet MS" w:cs="Times New Roman"/>
          <w:b/>
          <w:bCs/>
          <w:sz w:val="22"/>
          <w:szCs w:val="22"/>
        </w:rPr>
        <w:t xml:space="preserve"> Caracal</w:t>
      </w:r>
    </w:p>
    <w:p w:rsidR="00CC5882" w:rsidRDefault="00CC5882" w:rsidP="00CC5882">
      <w:pPr>
        <w:pStyle w:val="Standard"/>
        <w:jc w:val="center"/>
        <w:rPr>
          <w:rFonts w:ascii="Trebuchet MS" w:hAnsi="Trebuchet MS" w:cs="Times New Roman"/>
          <w:b/>
          <w:bCs/>
          <w:sz w:val="22"/>
          <w:szCs w:val="22"/>
        </w:rPr>
      </w:pPr>
    </w:p>
    <w:p w:rsidR="00CC5882" w:rsidRDefault="00CC5882" w:rsidP="00CC5882">
      <w:pPr>
        <w:pStyle w:val="Standard"/>
        <w:ind w:firstLine="709"/>
        <w:jc w:val="both"/>
        <w:rPr>
          <w:rFonts w:ascii="Trebuchet MS" w:hAnsi="Trebuchet MS" w:cs="Times New Roman"/>
          <w:bCs/>
          <w:sz w:val="22"/>
          <w:szCs w:val="22"/>
        </w:rPr>
      </w:pPr>
      <w:proofErr w:type="gramStart"/>
      <w:r>
        <w:rPr>
          <w:rFonts w:ascii="Trebuchet MS" w:hAnsi="Trebuchet MS" w:cs="Times New Roman"/>
          <w:bCs/>
          <w:sz w:val="22"/>
          <w:szCs w:val="22"/>
        </w:rPr>
        <w:t xml:space="preserve">54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locuinţe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pentru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tineri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destinate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închirierii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au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fost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recepționate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astăzi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municipiul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Caracal (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jud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>.</w:t>
      </w:r>
      <w:proofErr w:type="gram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imes New Roman"/>
          <w:bCs/>
          <w:sz w:val="22"/>
          <w:szCs w:val="22"/>
        </w:rPr>
        <w:t>Olt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>).</w:t>
      </w:r>
      <w:proofErr w:type="gram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</w:p>
    <w:p w:rsidR="00CC5882" w:rsidRDefault="00CC5882" w:rsidP="00CC5882">
      <w:pPr>
        <w:pStyle w:val="Standard"/>
        <w:ind w:firstLine="709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hAnsi="Trebuchet MS" w:cs="Times New Roman"/>
          <w:bCs/>
          <w:sz w:val="22"/>
          <w:szCs w:val="22"/>
        </w:rPr>
        <w:t>Locuințele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(8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apartamente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cu 1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cameră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34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apartamente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cu 2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camere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și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12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apartamente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cu 3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camere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), au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fost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construite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amplasamentul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din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strada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Dragoș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Vodă</w:t>
      </w:r>
      <w:proofErr w:type="spellEnd"/>
      <w:r w:rsidR="00DA34C4">
        <w:rPr>
          <w:rFonts w:ascii="Trebuchet MS" w:hAnsi="Trebuchet MS" w:cs="Times New Roman"/>
          <w:bCs/>
          <w:sz w:val="22"/>
          <w:szCs w:val="22"/>
        </w:rPr>
        <w:t>,</w:t>
      </w:r>
      <w:r>
        <w:rPr>
          <w:rFonts w:ascii="Trebuchet MS" w:hAnsi="Trebuchet MS" w:cs="Times New Roman"/>
          <w:bCs/>
          <w:sz w:val="22"/>
          <w:szCs w:val="22"/>
        </w:rPr>
        <w:t xml:space="preserve"> nr. </w:t>
      </w:r>
      <w:proofErr w:type="gramStart"/>
      <w:r>
        <w:rPr>
          <w:rFonts w:ascii="Trebuchet MS" w:hAnsi="Trebuchet MS" w:cs="Times New Roman"/>
          <w:bCs/>
          <w:sz w:val="22"/>
          <w:szCs w:val="22"/>
        </w:rPr>
        <w:t xml:space="preserve">2C,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două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blocuri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cu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regim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înălţime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S+ P+4E (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subsol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+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parter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+ 4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etaje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>).</w:t>
      </w:r>
      <w:proofErr w:type="gramEnd"/>
    </w:p>
    <w:p w:rsidR="00CC5882" w:rsidRDefault="00CC5882" w:rsidP="00CC5882">
      <w:pPr>
        <w:pStyle w:val="Standard"/>
        <w:ind w:firstLine="709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Până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în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prezent</w:t>
      </w:r>
      <w:proofErr w:type="spellEnd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, la </w:t>
      </w:r>
      <w:proofErr w:type="spellStart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nivelul</w:t>
      </w:r>
      <w:proofErr w:type="spellEnd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județului</w:t>
      </w:r>
      <w:proofErr w:type="spellEnd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Olt</w:t>
      </w:r>
      <w:proofErr w:type="spellEnd"/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, Age</w:t>
      </w:r>
      <w:r w:rsidR="00DA34C4">
        <w:rPr>
          <w:rFonts w:ascii="Trebuchet MS" w:eastAsia="Calibri" w:hAnsi="Trebuchet MS" w:cs="Times New Roman"/>
          <w:bCs/>
          <w:sz w:val="22"/>
          <w:szCs w:val="22"/>
          <w:lang w:val="ro-RO" w:eastAsia="ar-SA" w:bidi="ar-SA"/>
        </w:rPr>
        <w:t>nția Națională pentru Locuințe</w:t>
      </w:r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(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instituţie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aflată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sub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autoritatea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Ministerului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Dezvoltării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Regionale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şi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Administraţiei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Publice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)</w:t>
      </w:r>
      <w:r w:rsidR="00DA34C4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,</w:t>
      </w: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a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finalizat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,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în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cadrul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Programului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construcții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locuințe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pentru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tineri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destinate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închirierii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, 728 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locative, situate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în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localitățile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: 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Slatina</w:t>
      </w:r>
      <w:proofErr w:type="spellEnd"/>
      <w:r w:rsidR="000A5C59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(244</w:t>
      </w: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Caracal (140 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Piatra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Olt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(120 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Balș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(60 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Scornicești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(60 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Drăgănești-Olt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(60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</w:t>
      </w: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</w:t>
      </w:r>
      <w:r>
        <w:rPr>
          <w:rFonts w:ascii="Trebuchet MS" w:eastAsia="Calibri" w:hAnsi="Trebuchet MS" w:cs="Times New Roman"/>
          <w:bCs/>
          <w:sz w:val="22"/>
          <w:szCs w:val="22"/>
          <w:lang w:val="en-GB" w:eastAsia="ar-SA" w:bidi="ar-SA"/>
        </w:rPr>
        <w:t>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Corabia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(20 </w:t>
      </w:r>
      <w:r w:rsidR="009E0A6E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de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locative);</w:t>
      </w:r>
    </w:p>
    <w:p w:rsidR="00CC5882" w:rsidRDefault="00CC5882" w:rsidP="00CC5882">
      <w:pPr>
        <w:pStyle w:val="Standard"/>
        <w:numPr>
          <w:ilvl w:val="0"/>
          <w:numId w:val="1"/>
        </w:numPr>
        <w:autoSpaceDN/>
        <w:spacing w:after="0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Potcoava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(24</w:t>
      </w:r>
      <w:r w:rsidR="000A5C59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de </w:t>
      </w:r>
      <w:proofErr w:type="spellStart"/>
      <w:r w:rsidR="000A5C59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unități</w:t>
      </w:r>
      <w:proofErr w:type="spellEnd"/>
      <w:r w:rsidR="000A5C59"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locative).</w:t>
      </w:r>
    </w:p>
    <w:p w:rsidR="00CC5882" w:rsidRDefault="00CC5882" w:rsidP="00CC5882">
      <w:pPr>
        <w:pStyle w:val="Standard"/>
        <w:autoSpaceDN/>
        <w:spacing w:after="0"/>
        <w:ind w:left="1429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</w:p>
    <w:p w:rsidR="00CC5882" w:rsidRDefault="00CC5882" w:rsidP="00CC5882">
      <w:pPr>
        <w:pStyle w:val="Standard"/>
        <w:autoSpaceDN/>
        <w:spacing w:after="0"/>
        <w:ind w:left="1429"/>
        <w:jc w:val="both"/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</w:pPr>
    </w:p>
    <w:p w:rsidR="00CC5882" w:rsidRDefault="00CC5882" w:rsidP="00CC5882">
      <w:pPr>
        <w:pStyle w:val="Standard"/>
        <w:ind w:firstLine="708"/>
        <w:jc w:val="center"/>
        <w:rPr>
          <w:rFonts w:ascii="Trebuchet MS" w:hAnsi="Trebuchet MS" w:cs="Times New Roman"/>
          <w:bCs/>
          <w:sz w:val="22"/>
          <w:szCs w:val="22"/>
          <w:lang w:eastAsia="hi-IN"/>
        </w:rPr>
      </w:pPr>
      <w:r>
        <w:rPr>
          <w:rFonts w:ascii="Trebuchet MS" w:hAnsi="Trebuchet MS" w:cs="Times New Roman"/>
          <w:bCs/>
          <w:sz w:val="22"/>
          <w:szCs w:val="22"/>
        </w:rPr>
        <w:t>***</w:t>
      </w:r>
    </w:p>
    <w:p w:rsidR="00CC5882" w:rsidRDefault="00CC5882" w:rsidP="00CC5882">
      <w:pPr>
        <w:pStyle w:val="Standard"/>
        <w:ind w:firstLine="708"/>
        <w:jc w:val="center"/>
        <w:rPr>
          <w:rFonts w:ascii="Trebuchet MS" w:hAnsi="Trebuchet MS" w:cs="Times New Roman"/>
          <w:bCs/>
          <w:sz w:val="22"/>
          <w:szCs w:val="22"/>
        </w:rPr>
      </w:pPr>
    </w:p>
    <w:p w:rsidR="00CC5882" w:rsidRDefault="00CC5882" w:rsidP="00CC5882">
      <w:pPr>
        <w:pStyle w:val="Standard"/>
        <w:ind w:firstLine="708"/>
        <w:jc w:val="both"/>
        <w:rPr>
          <w:rFonts w:ascii="Trebuchet MS" w:hAnsi="Trebuchet MS" w:cs="Times New Roman"/>
          <w:bCs/>
          <w:sz w:val="22"/>
          <w:szCs w:val="22"/>
        </w:rPr>
      </w:pPr>
      <w:proofErr w:type="spellStart"/>
      <w:proofErr w:type="gramStart"/>
      <w:r>
        <w:rPr>
          <w:rFonts w:ascii="Trebuchet MS" w:hAnsi="Trebuchet MS" w:cs="Times New Roman"/>
          <w:bCs/>
          <w:sz w:val="22"/>
          <w:szCs w:val="22"/>
        </w:rPr>
        <w:t>Programul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construcții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locuințe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pentru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tineri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destinate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închirierii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fost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lansat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ANL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anul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2001.</w:t>
      </w:r>
      <w:proofErr w:type="gram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Locuinţele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sunt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construite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terenuri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puse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dispoziţia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Agenției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către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autorităţile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publice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locale,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beneficiarii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fiind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tineri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între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18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şi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35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ani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care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îndeplinesc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condiţiile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prevăzute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lege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pentru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putea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accesa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o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astfel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locuinţă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.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Accesarea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se face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depunerea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cereri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primării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care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urmează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imes New Roman"/>
          <w:bCs/>
          <w:sz w:val="22"/>
          <w:szCs w:val="22"/>
        </w:rPr>
        <w:t>să</w:t>
      </w:r>
      <w:proofErr w:type="spellEnd"/>
      <w:proofErr w:type="gram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întocmească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listele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repartiţii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>.</w:t>
      </w:r>
    </w:p>
    <w:p w:rsidR="00CC5882" w:rsidRDefault="00CC5882" w:rsidP="00CC5882">
      <w:pPr>
        <w:pStyle w:val="Standard"/>
        <w:ind w:firstLine="708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prezent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urma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ultimelor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modificări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legislative,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locuinţele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pentru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tineri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pot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fi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achiziţionate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chiriași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după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o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perioadă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închiriere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minimum un an,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achitarea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rate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lunare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egale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către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autorităţile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publice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locale,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contractarea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credite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ipotecare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Programul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Prima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Casă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sau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cu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achitarea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integrală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preţului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final din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surse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lastRenderedPageBreak/>
        <w:t>proprii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.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Valoarea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înlocuire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care se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utilizează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prezent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calcularea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către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autoritățile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publice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locale 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prețului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de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vânzare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al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locuințelor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stabilită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prin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Ordinul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ministrului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dezvoltării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regionale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și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administrației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publice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nr.</w:t>
      </w:r>
      <w:r>
        <w:rPr>
          <w:rFonts w:ascii="Trebuchet MS" w:eastAsia="Calibri" w:hAnsi="Trebuchet MS" w:cs="Times New Roman"/>
          <w:b/>
          <w:bCs/>
          <w:sz w:val="22"/>
          <w:szCs w:val="22"/>
          <w:lang w:eastAsia="ar-SA" w:bidi="ar-SA"/>
        </w:rPr>
        <w:t xml:space="preserve"> </w:t>
      </w:r>
      <w:r>
        <w:rPr>
          <w:rFonts w:ascii="Trebuchet MS" w:eastAsia="Calibri" w:hAnsi="Trebuchet MS" w:cs="Times New Roman"/>
          <w:sz w:val="22"/>
          <w:szCs w:val="22"/>
          <w:lang w:eastAsia="ar-SA" w:bidi="ar-SA"/>
        </w:rPr>
        <w:t>2097</w:t>
      </w:r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din 5 </w:t>
      </w:r>
      <w:proofErr w:type="spellStart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>iulie</w:t>
      </w:r>
      <w:proofErr w:type="spellEnd"/>
      <w:r>
        <w:rPr>
          <w:rFonts w:ascii="Trebuchet MS" w:eastAsia="Calibri" w:hAnsi="Trebuchet MS" w:cs="Times New Roman"/>
          <w:bCs/>
          <w:sz w:val="22"/>
          <w:szCs w:val="22"/>
          <w:lang w:eastAsia="ar-SA" w:bidi="ar-SA"/>
        </w:rPr>
        <w:t xml:space="preserve"> 2019</w:t>
      </w:r>
      <w:r>
        <w:rPr>
          <w:rFonts w:ascii="Trebuchet MS" w:eastAsia="Calibri" w:hAnsi="Trebuchet MS" w:cs="Times New Roman"/>
          <w:b/>
          <w:bCs/>
          <w:sz w:val="22"/>
          <w:szCs w:val="22"/>
          <w:lang w:eastAsia="ar-SA" w:bidi="ar-SA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și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valabilă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până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la data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publicării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următorului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ordin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în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Monitorul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Oficial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al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României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proofErr w:type="gramStart"/>
      <w:r>
        <w:rPr>
          <w:rFonts w:ascii="Trebuchet MS" w:hAnsi="Trebuchet MS" w:cs="Times New Roman"/>
          <w:bCs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Times New Roman"/>
          <w:bCs/>
          <w:sz w:val="22"/>
          <w:szCs w:val="22"/>
        </w:rPr>
        <w:t xml:space="preserve"> de 1.916,42 lei/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metru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pătrat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, </w:t>
      </w:r>
      <w:proofErr w:type="spellStart"/>
      <w:r>
        <w:rPr>
          <w:rFonts w:ascii="Trebuchet MS" w:hAnsi="Trebuchet MS" w:cs="Times New Roman"/>
          <w:bCs/>
          <w:sz w:val="22"/>
          <w:szCs w:val="22"/>
        </w:rPr>
        <w:t>inclusiv</w:t>
      </w:r>
      <w:proofErr w:type="spellEnd"/>
      <w:r>
        <w:rPr>
          <w:rFonts w:ascii="Trebuchet MS" w:hAnsi="Trebuchet MS" w:cs="Times New Roman"/>
          <w:bCs/>
          <w:sz w:val="22"/>
          <w:szCs w:val="22"/>
        </w:rPr>
        <w:t xml:space="preserve"> TVA. </w:t>
      </w:r>
    </w:p>
    <w:p w:rsidR="0074474F" w:rsidRDefault="0074474F"/>
    <w:sectPr w:rsidR="0074474F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D02F0"/>
    <w:multiLevelType w:val="hybridMultilevel"/>
    <w:tmpl w:val="E4F8AC36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C6"/>
    <w:rsid w:val="000A5C59"/>
    <w:rsid w:val="001B2D93"/>
    <w:rsid w:val="004406DB"/>
    <w:rsid w:val="004451C6"/>
    <w:rsid w:val="00544957"/>
    <w:rsid w:val="00665C87"/>
    <w:rsid w:val="0074474F"/>
    <w:rsid w:val="00854D92"/>
    <w:rsid w:val="00951BBF"/>
    <w:rsid w:val="009E0A6E"/>
    <w:rsid w:val="00BA2511"/>
    <w:rsid w:val="00CC5882"/>
    <w:rsid w:val="00DA34C4"/>
    <w:rsid w:val="00E1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2019-08-26T11:27:00Z</dcterms:created>
  <dcterms:modified xsi:type="dcterms:W3CDTF">2019-08-27T11:48:00Z</dcterms:modified>
</cp:coreProperties>
</file>