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35" w:rsidRDefault="004451C6">
      <w:r w:rsidRPr="004451C6">
        <w:rPr>
          <w:noProof/>
          <w:lang w:eastAsia="en-GB"/>
        </w:rPr>
        <w:drawing>
          <wp:inline distT="0" distB="0" distL="0" distR="0">
            <wp:extent cx="5731510" cy="823742"/>
            <wp:effectExtent l="19050" t="0" r="254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5" cstate="print"/>
                    <a:srcRect/>
                    <a:stretch>
                      <a:fillRect/>
                    </a:stretch>
                  </pic:blipFill>
                  <pic:spPr bwMode="auto">
                    <a:xfrm>
                      <a:off x="0" y="0"/>
                      <a:ext cx="5731510" cy="823742"/>
                    </a:xfrm>
                    <a:prstGeom prst="rect">
                      <a:avLst/>
                    </a:prstGeom>
                    <a:noFill/>
                    <a:ln w="9525">
                      <a:noFill/>
                      <a:miter lim="800000"/>
                      <a:headEnd/>
                      <a:tailEnd/>
                    </a:ln>
                  </pic:spPr>
                </pic:pic>
              </a:graphicData>
            </a:graphic>
          </wp:inline>
        </w:drawing>
      </w:r>
    </w:p>
    <w:p w:rsidR="007F224A" w:rsidRDefault="007F224A" w:rsidP="007F224A">
      <w:pPr>
        <w:jc w:val="center"/>
        <w:rPr>
          <w:rFonts w:ascii="Trebuchet MS" w:hAnsi="Trebuchet MS"/>
          <w:b/>
        </w:rPr>
      </w:pPr>
    </w:p>
    <w:p w:rsidR="0082312A" w:rsidRDefault="0082312A" w:rsidP="007F224A">
      <w:pPr>
        <w:jc w:val="center"/>
        <w:rPr>
          <w:rFonts w:ascii="Trebuchet MS" w:hAnsi="Trebuchet MS"/>
          <w:b/>
        </w:rPr>
      </w:pPr>
      <w:r w:rsidRPr="007F224A">
        <w:rPr>
          <w:rFonts w:ascii="Trebuchet MS" w:hAnsi="Trebuchet MS"/>
          <w:b/>
        </w:rPr>
        <w:t>INFORMARE</w:t>
      </w:r>
    </w:p>
    <w:p w:rsidR="007F224A" w:rsidRDefault="007F224A" w:rsidP="007F224A">
      <w:pPr>
        <w:jc w:val="center"/>
        <w:rPr>
          <w:rFonts w:ascii="Trebuchet MS" w:hAnsi="Trebuchet MS"/>
          <w:b/>
        </w:rPr>
      </w:pPr>
    </w:p>
    <w:p w:rsidR="007F224A" w:rsidRPr="007F224A" w:rsidRDefault="007F224A" w:rsidP="007F224A">
      <w:pPr>
        <w:jc w:val="both"/>
        <w:rPr>
          <w:rFonts w:ascii="Trebuchet MS" w:hAnsi="Trebuchet MS"/>
          <w:b/>
        </w:rPr>
      </w:pPr>
      <w:proofErr w:type="spellStart"/>
      <w:proofErr w:type="gramStart"/>
      <w:r w:rsidRPr="007F224A">
        <w:rPr>
          <w:rFonts w:ascii="Trebuchet MS" w:hAnsi="Trebuchet MS"/>
          <w:b/>
          <w:color w:val="484848"/>
        </w:rPr>
        <w:t>În</w:t>
      </w:r>
      <w:proofErr w:type="spellEnd"/>
      <w:r w:rsidRPr="007F224A">
        <w:rPr>
          <w:rFonts w:ascii="Trebuchet MS" w:hAnsi="Trebuchet MS"/>
          <w:b/>
          <w:color w:val="484848"/>
        </w:rPr>
        <w:t xml:space="preserve"> </w:t>
      </w:r>
      <w:proofErr w:type="spellStart"/>
      <w:r w:rsidRPr="007F224A">
        <w:rPr>
          <w:rFonts w:ascii="Trebuchet MS" w:hAnsi="Trebuchet MS"/>
          <w:b/>
          <w:color w:val="484848"/>
        </w:rPr>
        <w:t>atenția</w:t>
      </w:r>
      <w:proofErr w:type="spellEnd"/>
      <w:r w:rsidRPr="007F224A">
        <w:rPr>
          <w:rFonts w:ascii="Trebuchet MS" w:hAnsi="Trebuchet MS"/>
          <w:b/>
          <w:color w:val="484848"/>
        </w:rPr>
        <w:t xml:space="preserve"> </w:t>
      </w:r>
      <w:proofErr w:type="spellStart"/>
      <w:r w:rsidRPr="007F224A">
        <w:rPr>
          <w:rFonts w:ascii="Trebuchet MS" w:hAnsi="Trebuchet MS"/>
          <w:b/>
          <w:color w:val="484848"/>
        </w:rPr>
        <w:t>beneficiarilor</w:t>
      </w:r>
      <w:proofErr w:type="spellEnd"/>
      <w:r w:rsidRPr="007F224A">
        <w:rPr>
          <w:rFonts w:ascii="Trebuchet MS" w:hAnsi="Trebuchet MS"/>
          <w:b/>
          <w:color w:val="484848"/>
        </w:rPr>
        <w:t xml:space="preserve"> din </w:t>
      </w:r>
      <w:proofErr w:type="spellStart"/>
      <w:r w:rsidRPr="007F224A">
        <w:rPr>
          <w:rFonts w:ascii="Trebuchet MS" w:hAnsi="Trebuchet MS"/>
          <w:b/>
          <w:color w:val="484848"/>
        </w:rPr>
        <w:t>cartier</w:t>
      </w:r>
      <w:r w:rsidR="000B3017">
        <w:rPr>
          <w:rFonts w:ascii="Trebuchet MS" w:hAnsi="Trebuchet MS"/>
          <w:b/>
          <w:color w:val="484848"/>
        </w:rPr>
        <w:t>ul</w:t>
      </w:r>
      <w:proofErr w:type="spellEnd"/>
      <w:r w:rsidRPr="007F224A">
        <w:rPr>
          <w:rFonts w:ascii="Trebuchet MS" w:hAnsi="Trebuchet MS"/>
          <w:b/>
          <w:color w:val="484848"/>
        </w:rPr>
        <w:t xml:space="preserve"> H. </w:t>
      </w:r>
      <w:proofErr w:type="spellStart"/>
      <w:r w:rsidRPr="007F224A">
        <w:rPr>
          <w:rFonts w:ascii="Trebuchet MS" w:hAnsi="Trebuchet MS"/>
          <w:b/>
          <w:color w:val="484848"/>
        </w:rPr>
        <w:t>Coandă</w:t>
      </w:r>
      <w:proofErr w:type="spellEnd"/>
      <w:r w:rsidRPr="007F224A">
        <w:rPr>
          <w:rFonts w:ascii="Trebuchet MS" w:hAnsi="Trebuchet MS"/>
          <w:b/>
          <w:color w:val="484848"/>
        </w:rPr>
        <w:t>.</w:t>
      </w:r>
      <w:proofErr w:type="gramEnd"/>
      <w:r w:rsidRPr="007F224A">
        <w:rPr>
          <w:rFonts w:ascii="Trebuchet MS" w:hAnsi="Trebuchet MS"/>
          <w:b/>
          <w:color w:val="484848"/>
        </w:rPr>
        <w:t xml:space="preserve"> </w:t>
      </w:r>
      <w:proofErr w:type="spellStart"/>
      <w:r w:rsidRPr="007F224A">
        <w:rPr>
          <w:rFonts w:ascii="Trebuchet MS" w:hAnsi="Trebuchet MS"/>
          <w:b/>
          <w:color w:val="484848"/>
        </w:rPr>
        <w:t>Referitor</w:t>
      </w:r>
      <w:proofErr w:type="spellEnd"/>
      <w:r w:rsidRPr="007F224A">
        <w:rPr>
          <w:rFonts w:ascii="Trebuchet MS" w:hAnsi="Trebuchet MS"/>
          <w:b/>
          <w:color w:val="484848"/>
        </w:rPr>
        <w:t xml:space="preserve"> la </w:t>
      </w:r>
      <w:proofErr w:type="spellStart"/>
      <w:r w:rsidRPr="007F224A">
        <w:rPr>
          <w:rFonts w:ascii="Trebuchet MS" w:hAnsi="Trebuchet MS"/>
          <w:b/>
          <w:color w:val="484848"/>
        </w:rPr>
        <w:t>stadiul</w:t>
      </w:r>
      <w:proofErr w:type="spellEnd"/>
      <w:r w:rsidRPr="007F224A">
        <w:rPr>
          <w:rFonts w:ascii="Trebuchet MS" w:hAnsi="Trebuchet MS"/>
          <w:b/>
          <w:color w:val="484848"/>
        </w:rPr>
        <w:t xml:space="preserve"> de </w:t>
      </w:r>
      <w:proofErr w:type="spellStart"/>
      <w:r w:rsidRPr="007F224A">
        <w:rPr>
          <w:rFonts w:ascii="Trebuchet MS" w:hAnsi="Trebuchet MS"/>
          <w:b/>
          <w:color w:val="484848"/>
        </w:rPr>
        <w:t>execuție</w:t>
      </w:r>
      <w:proofErr w:type="spellEnd"/>
      <w:r w:rsidRPr="007F224A">
        <w:rPr>
          <w:rFonts w:ascii="Trebuchet MS" w:hAnsi="Trebuchet MS"/>
          <w:b/>
          <w:color w:val="484848"/>
        </w:rPr>
        <w:t xml:space="preserve"> al </w:t>
      </w:r>
      <w:proofErr w:type="spellStart"/>
      <w:r w:rsidRPr="007F224A">
        <w:rPr>
          <w:rFonts w:ascii="Trebuchet MS" w:hAnsi="Trebuchet MS"/>
          <w:b/>
          <w:color w:val="484848"/>
        </w:rPr>
        <w:t>lucrărilor</w:t>
      </w:r>
      <w:proofErr w:type="spellEnd"/>
      <w:r w:rsidRPr="007F224A">
        <w:rPr>
          <w:rFonts w:ascii="Trebuchet MS" w:hAnsi="Trebuchet MS"/>
          <w:b/>
          <w:color w:val="484848"/>
        </w:rPr>
        <w:t xml:space="preserve"> de </w:t>
      </w:r>
      <w:proofErr w:type="spellStart"/>
      <w:r w:rsidRPr="007F224A">
        <w:rPr>
          <w:rFonts w:ascii="Trebuchet MS" w:hAnsi="Trebuchet MS"/>
          <w:b/>
          <w:color w:val="484848"/>
        </w:rPr>
        <w:t>utilități</w:t>
      </w:r>
      <w:proofErr w:type="spellEnd"/>
      <w:r w:rsidRPr="007F224A">
        <w:rPr>
          <w:rFonts w:ascii="Trebuchet MS" w:hAnsi="Trebuchet MS"/>
          <w:b/>
          <w:color w:val="484848"/>
        </w:rPr>
        <w:t xml:space="preserve"> sector 1 – </w:t>
      </w:r>
      <w:proofErr w:type="spellStart"/>
      <w:r w:rsidRPr="007F224A">
        <w:rPr>
          <w:rFonts w:ascii="Trebuchet MS" w:hAnsi="Trebuchet MS"/>
          <w:b/>
          <w:color w:val="484848"/>
        </w:rPr>
        <w:t>Lotul</w:t>
      </w:r>
      <w:proofErr w:type="spellEnd"/>
      <w:r w:rsidRPr="007F224A">
        <w:rPr>
          <w:rFonts w:ascii="Trebuchet MS" w:hAnsi="Trebuchet MS"/>
          <w:b/>
          <w:color w:val="484848"/>
        </w:rPr>
        <w:t xml:space="preserve"> 1 </w:t>
      </w:r>
      <w:proofErr w:type="spellStart"/>
      <w:r w:rsidRPr="007F224A">
        <w:rPr>
          <w:rFonts w:ascii="Trebuchet MS" w:hAnsi="Trebuchet MS"/>
          <w:b/>
          <w:color w:val="484848"/>
        </w:rPr>
        <w:t>și</w:t>
      </w:r>
      <w:proofErr w:type="spellEnd"/>
      <w:r w:rsidRPr="007F224A">
        <w:rPr>
          <w:rFonts w:ascii="Trebuchet MS" w:hAnsi="Trebuchet MS"/>
          <w:b/>
          <w:color w:val="484848"/>
        </w:rPr>
        <w:t xml:space="preserve"> </w:t>
      </w:r>
      <w:proofErr w:type="spellStart"/>
      <w:r w:rsidRPr="007F224A">
        <w:rPr>
          <w:rFonts w:ascii="Trebuchet MS" w:hAnsi="Trebuchet MS"/>
          <w:b/>
          <w:color w:val="484848"/>
        </w:rPr>
        <w:t>Lotul</w:t>
      </w:r>
      <w:proofErr w:type="spellEnd"/>
      <w:r w:rsidRPr="007F224A">
        <w:rPr>
          <w:rFonts w:ascii="Trebuchet MS" w:hAnsi="Trebuchet MS"/>
          <w:b/>
          <w:color w:val="484848"/>
        </w:rPr>
        <w:t xml:space="preserve"> 2.</w:t>
      </w:r>
    </w:p>
    <w:p w:rsidR="007F224A" w:rsidRPr="007F224A" w:rsidRDefault="007F224A" w:rsidP="007F224A">
      <w:pPr>
        <w:jc w:val="center"/>
        <w:rPr>
          <w:rFonts w:ascii="Trebuchet MS" w:hAnsi="Trebuchet MS"/>
          <w:b/>
        </w:rPr>
      </w:pPr>
    </w:p>
    <w:p w:rsidR="0074474F" w:rsidRPr="007F224A" w:rsidRDefault="0082312A" w:rsidP="00C87413">
      <w:pPr>
        <w:jc w:val="both"/>
        <w:rPr>
          <w:rFonts w:ascii="Trebuchet MS" w:hAnsi="Trebuchet MS"/>
        </w:rPr>
      </w:pPr>
      <w:proofErr w:type="spellStart"/>
      <w:proofErr w:type="gramStart"/>
      <w:r w:rsidRPr="007F224A">
        <w:rPr>
          <w:rFonts w:ascii="Trebuchet MS" w:hAnsi="Trebuchet MS"/>
        </w:rPr>
        <w:t>Urmare</w:t>
      </w:r>
      <w:proofErr w:type="spellEnd"/>
      <w:r w:rsidRPr="007F224A">
        <w:rPr>
          <w:rFonts w:ascii="Trebuchet MS" w:hAnsi="Trebuchet MS"/>
        </w:rPr>
        <w:t xml:space="preserve"> a </w:t>
      </w:r>
      <w:proofErr w:type="spellStart"/>
      <w:r w:rsidRPr="007F224A">
        <w:rPr>
          <w:rFonts w:ascii="Trebuchet MS" w:hAnsi="Trebuchet MS"/>
        </w:rPr>
        <w:t>solicitării</w:t>
      </w:r>
      <w:proofErr w:type="spellEnd"/>
      <w:r w:rsidRPr="007F224A">
        <w:rPr>
          <w:rFonts w:ascii="Trebuchet MS" w:hAnsi="Trebuchet MS"/>
        </w:rPr>
        <w:t xml:space="preserve"> </w:t>
      </w:r>
      <w:proofErr w:type="spellStart"/>
      <w:r w:rsidRPr="007F224A">
        <w:rPr>
          <w:rFonts w:ascii="Trebuchet MS" w:hAnsi="Trebuchet MS"/>
        </w:rPr>
        <w:t>Agenției</w:t>
      </w:r>
      <w:proofErr w:type="spellEnd"/>
      <w:r w:rsidRPr="007F224A">
        <w:rPr>
          <w:rFonts w:ascii="Trebuchet MS" w:hAnsi="Trebuchet MS"/>
        </w:rPr>
        <w:t xml:space="preserve"> </w:t>
      </w:r>
      <w:proofErr w:type="spellStart"/>
      <w:r w:rsidRPr="007F224A">
        <w:rPr>
          <w:rFonts w:ascii="Trebuchet MS" w:hAnsi="Trebuchet MS"/>
        </w:rPr>
        <w:t>Naționale</w:t>
      </w:r>
      <w:proofErr w:type="spellEnd"/>
      <w:r w:rsidRPr="007F224A">
        <w:rPr>
          <w:rFonts w:ascii="Trebuchet MS" w:hAnsi="Trebuchet MS"/>
        </w:rPr>
        <w:t xml:space="preserve"> </w:t>
      </w:r>
      <w:proofErr w:type="spellStart"/>
      <w:r w:rsidRPr="007F224A">
        <w:rPr>
          <w:rFonts w:ascii="Trebuchet MS" w:hAnsi="Trebuchet MS"/>
        </w:rPr>
        <w:t>pentru</w:t>
      </w:r>
      <w:proofErr w:type="spellEnd"/>
      <w:r w:rsidRPr="007F224A">
        <w:rPr>
          <w:rFonts w:ascii="Trebuchet MS" w:hAnsi="Trebuchet MS"/>
        </w:rPr>
        <w:t xml:space="preserve"> </w:t>
      </w:r>
      <w:proofErr w:type="spellStart"/>
      <w:r w:rsidRPr="007F224A">
        <w:rPr>
          <w:rFonts w:ascii="Trebuchet MS" w:hAnsi="Trebuchet MS"/>
        </w:rPr>
        <w:t>Locuințe</w:t>
      </w:r>
      <w:proofErr w:type="spellEnd"/>
      <w:r w:rsidRPr="007F224A">
        <w:rPr>
          <w:rFonts w:ascii="Trebuchet MS" w:hAnsi="Trebuchet MS"/>
        </w:rPr>
        <w:t xml:space="preserve">, </w:t>
      </w:r>
      <w:proofErr w:type="spellStart"/>
      <w:r w:rsidRPr="007F224A">
        <w:rPr>
          <w:rFonts w:ascii="Trebuchet MS" w:hAnsi="Trebuchet MS"/>
        </w:rPr>
        <w:t>Primăria</w:t>
      </w:r>
      <w:proofErr w:type="spellEnd"/>
      <w:r w:rsidRPr="007F224A">
        <w:rPr>
          <w:rFonts w:ascii="Trebuchet MS" w:hAnsi="Trebuchet MS"/>
        </w:rPr>
        <w:t xml:space="preserve"> </w:t>
      </w:r>
      <w:proofErr w:type="spellStart"/>
      <w:r w:rsidRPr="007F224A">
        <w:rPr>
          <w:rFonts w:ascii="Trebuchet MS" w:hAnsi="Trebuchet MS"/>
        </w:rPr>
        <w:t>Municipiului</w:t>
      </w:r>
      <w:proofErr w:type="spellEnd"/>
      <w:r w:rsidRPr="007F224A">
        <w:rPr>
          <w:rFonts w:ascii="Trebuchet MS" w:hAnsi="Trebuchet MS"/>
        </w:rPr>
        <w:t xml:space="preserve"> </w:t>
      </w:r>
      <w:proofErr w:type="spellStart"/>
      <w:r w:rsidRPr="007F224A">
        <w:rPr>
          <w:rFonts w:ascii="Trebuchet MS" w:hAnsi="Trebuchet MS"/>
        </w:rPr>
        <w:t>București</w:t>
      </w:r>
      <w:proofErr w:type="spellEnd"/>
      <w:r w:rsidRPr="007F224A">
        <w:rPr>
          <w:rFonts w:ascii="Trebuchet MS" w:hAnsi="Trebuchet MS"/>
        </w:rPr>
        <w:t xml:space="preserve"> a </w:t>
      </w:r>
      <w:proofErr w:type="spellStart"/>
      <w:r w:rsidRPr="007F224A">
        <w:rPr>
          <w:rFonts w:ascii="Trebuchet MS" w:hAnsi="Trebuchet MS"/>
        </w:rPr>
        <w:t>transmis</w:t>
      </w:r>
      <w:proofErr w:type="spellEnd"/>
      <w:r w:rsidRPr="007F224A">
        <w:rPr>
          <w:rFonts w:ascii="Trebuchet MS" w:hAnsi="Trebuchet MS"/>
        </w:rPr>
        <w:t xml:space="preserve"> </w:t>
      </w:r>
      <w:proofErr w:type="spellStart"/>
      <w:r w:rsidRPr="007F224A">
        <w:rPr>
          <w:rFonts w:ascii="Trebuchet MS" w:hAnsi="Trebuchet MS"/>
        </w:rPr>
        <w:t>prin</w:t>
      </w:r>
      <w:proofErr w:type="spellEnd"/>
      <w:r w:rsidRPr="007F224A">
        <w:rPr>
          <w:rFonts w:ascii="Trebuchet MS" w:hAnsi="Trebuchet MS"/>
        </w:rPr>
        <w:t xml:space="preserve"> </w:t>
      </w:r>
      <w:proofErr w:type="spellStart"/>
      <w:r w:rsidRPr="007F224A">
        <w:rPr>
          <w:rFonts w:ascii="Trebuchet MS" w:hAnsi="Trebuchet MS"/>
        </w:rPr>
        <w:t>adresa</w:t>
      </w:r>
      <w:proofErr w:type="spellEnd"/>
      <w:r w:rsidRPr="007F224A">
        <w:rPr>
          <w:rFonts w:ascii="Trebuchet MS" w:hAnsi="Trebuchet MS"/>
        </w:rPr>
        <w:t xml:space="preserve"> nr.</w:t>
      </w:r>
      <w:proofErr w:type="gramEnd"/>
      <w:r w:rsidRPr="007F224A">
        <w:rPr>
          <w:rFonts w:ascii="Trebuchet MS" w:hAnsi="Trebuchet MS"/>
        </w:rPr>
        <w:t xml:space="preserve"> 1870431/6833/7.09.2020, </w:t>
      </w:r>
      <w:proofErr w:type="spellStart"/>
      <w:r w:rsidRPr="007F224A">
        <w:rPr>
          <w:rFonts w:ascii="Trebuchet MS" w:hAnsi="Trebuchet MS"/>
        </w:rPr>
        <w:t>înregistrată</w:t>
      </w:r>
      <w:proofErr w:type="spellEnd"/>
      <w:r w:rsidRPr="007F224A">
        <w:rPr>
          <w:rFonts w:ascii="Trebuchet MS" w:hAnsi="Trebuchet MS"/>
        </w:rPr>
        <w:t xml:space="preserve"> la ANL cu nr. 19799/7.09.2020, </w:t>
      </w:r>
      <w:proofErr w:type="spellStart"/>
      <w:r w:rsidRPr="007F224A">
        <w:rPr>
          <w:rFonts w:ascii="Trebuchet MS" w:hAnsi="Trebuchet MS"/>
        </w:rPr>
        <w:t>informații</w:t>
      </w:r>
      <w:proofErr w:type="spellEnd"/>
      <w:r w:rsidRPr="007F224A">
        <w:rPr>
          <w:rFonts w:ascii="Trebuchet MS" w:hAnsi="Trebuchet MS"/>
        </w:rPr>
        <w:t xml:space="preserve"> </w:t>
      </w:r>
      <w:proofErr w:type="spellStart"/>
      <w:r w:rsidRPr="007F224A">
        <w:rPr>
          <w:rFonts w:ascii="Trebuchet MS" w:hAnsi="Trebuchet MS"/>
        </w:rPr>
        <w:t>referitoare</w:t>
      </w:r>
      <w:proofErr w:type="spellEnd"/>
      <w:r w:rsidRPr="007F224A">
        <w:rPr>
          <w:rFonts w:ascii="Trebuchet MS" w:hAnsi="Trebuchet MS"/>
        </w:rPr>
        <w:t xml:space="preserve"> la </w:t>
      </w:r>
      <w:proofErr w:type="spellStart"/>
      <w:r w:rsidRPr="007F224A">
        <w:rPr>
          <w:rFonts w:ascii="Trebuchet MS" w:hAnsi="Trebuchet MS"/>
        </w:rPr>
        <w:t>stadiul</w:t>
      </w:r>
      <w:proofErr w:type="spellEnd"/>
      <w:r w:rsidRPr="007F224A">
        <w:rPr>
          <w:rFonts w:ascii="Trebuchet MS" w:hAnsi="Trebuchet MS"/>
        </w:rPr>
        <w:t xml:space="preserve"> </w:t>
      </w:r>
      <w:proofErr w:type="spellStart"/>
      <w:r w:rsidRPr="007F224A">
        <w:rPr>
          <w:rFonts w:ascii="Trebuchet MS" w:hAnsi="Trebuchet MS"/>
        </w:rPr>
        <w:t>execuției</w:t>
      </w:r>
      <w:proofErr w:type="spellEnd"/>
      <w:r w:rsidRPr="007F224A">
        <w:rPr>
          <w:rFonts w:ascii="Trebuchet MS" w:hAnsi="Trebuchet MS"/>
        </w:rPr>
        <w:t xml:space="preserve"> </w:t>
      </w:r>
      <w:proofErr w:type="spellStart"/>
      <w:r w:rsidRPr="007F224A">
        <w:rPr>
          <w:rFonts w:ascii="Trebuchet MS" w:hAnsi="Trebuchet MS"/>
        </w:rPr>
        <w:t>obiectivului</w:t>
      </w:r>
      <w:proofErr w:type="spellEnd"/>
      <w:r w:rsidRPr="007F224A">
        <w:rPr>
          <w:rFonts w:ascii="Trebuchet MS" w:hAnsi="Trebuchet MS"/>
        </w:rPr>
        <w:t xml:space="preserve"> “</w:t>
      </w:r>
      <w:proofErr w:type="spellStart"/>
      <w:r w:rsidRPr="007F224A">
        <w:rPr>
          <w:rFonts w:ascii="Trebuchet MS" w:hAnsi="Trebuchet MS"/>
        </w:rPr>
        <w:t>Realizarea</w:t>
      </w:r>
      <w:proofErr w:type="spellEnd"/>
      <w:r w:rsidRPr="007F224A">
        <w:rPr>
          <w:rFonts w:ascii="Trebuchet MS" w:hAnsi="Trebuchet MS"/>
        </w:rPr>
        <w:t xml:space="preserve"> </w:t>
      </w:r>
      <w:proofErr w:type="spellStart"/>
      <w:r w:rsidRPr="007F224A">
        <w:rPr>
          <w:rFonts w:ascii="Trebuchet MS" w:hAnsi="Trebuchet MS"/>
        </w:rPr>
        <w:t>rețelelor</w:t>
      </w:r>
      <w:proofErr w:type="spellEnd"/>
      <w:r w:rsidRPr="007F224A">
        <w:rPr>
          <w:rFonts w:ascii="Trebuchet MS" w:hAnsi="Trebuchet MS"/>
        </w:rPr>
        <w:t xml:space="preserve"> </w:t>
      </w:r>
      <w:proofErr w:type="spellStart"/>
      <w:r w:rsidRPr="007F224A">
        <w:rPr>
          <w:rFonts w:ascii="Trebuchet MS" w:hAnsi="Trebuchet MS"/>
        </w:rPr>
        <w:t>publice</w:t>
      </w:r>
      <w:proofErr w:type="spellEnd"/>
      <w:r w:rsidRPr="007F224A">
        <w:rPr>
          <w:rFonts w:ascii="Trebuchet MS" w:hAnsi="Trebuchet MS"/>
        </w:rPr>
        <w:t xml:space="preserve"> de </w:t>
      </w:r>
      <w:proofErr w:type="spellStart"/>
      <w:r w:rsidRPr="007F224A">
        <w:rPr>
          <w:rFonts w:ascii="Trebuchet MS" w:hAnsi="Trebuchet MS"/>
        </w:rPr>
        <w:t>alimentare</w:t>
      </w:r>
      <w:proofErr w:type="spellEnd"/>
      <w:r w:rsidRPr="007F224A">
        <w:rPr>
          <w:rFonts w:ascii="Trebuchet MS" w:hAnsi="Trebuchet MS"/>
        </w:rPr>
        <w:t xml:space="preserve"> cu </w:t>
      </w:r>
      <w:proofErr w:type="spellStart"/>
      <w:r w:rsidRPr="007F224A">
        <w:rPr>
          <w:rFonts w:ascii="Trebuchet MS" w:hAnsi="Trebuchet MS"/>
        </w:rPr>
        <w:t>apă</w:t>
      </w:r>
      <w:proofErr w:type="spellEnd"/>
      <w:r w:rsidRPr="007F224A">
        <w:rPr>
          <w:rFonts w:ascii="Trebuchet MS" w:hAnsi="Trebuchet MS"/>
        </w:rPr>
        <w:t xml:space="preserve">, </w:t>
      </w:r>
      <w:proofErr w:type="spellStart"/>
      <w:r w:rsidRPr="007F224A">
        <w:rPr>
          <w:rFonts w:ascii="Trebuchet MS" w:hAnsi="Trebuchet MS"/>
        </w:rPr>
        <w:t>canalizare</w:t>
      </w:r>
      <w:proofErr w:type="spellEnd"/>
      <w:r w:rsidRPr="007F224A">
        <w:rPr>
          <w:rFonts w:ascii="Trebuchet MS" w:hAnsi="Trebuchet MS"/>
        </w:rPr>
        <w:t xml:space="preserve">, </w:t>
      </w:r>
      <w:proofErr w:type="spellStart"/>
      <w:r w:rsidRPr="007F224A">
        <w:rPr>
          <w:rFonts w:ascii="Trebuchet MS" w:hAnsi="Trebuchet MS"/>
        </w:rPr>
        <w:t>iluminat</w:t>
      </w:r>
      <w:proofErr w:type="spellEnd"/>
      <w:r w:rsidRPr="007F224A">
        <w:rPr>
          <w:rFonts w:ascii="Trebuchet MS" w:hAnsi="Trebuchet MS"/>
        </w:rPr>
        <w:t xml:space="preserve"> public, </w:t>
      </w:r>
      <w:proofErr w:type="spellStart"/>
      <w:r w:rsidRPr="007F224A">
        <w:rPr>
          <w:rFonts w:ascii="Trebuchet MS" w:hAnsi="Trebuchet MS"/>
        </w:rPr>
        <w:t>precum</w:t>
      </w:r>
      <w:proofErr w:type="spellEnd"/>
      <w:r w:rsidRPr="007F224A">
        <w:rPr>
          <w:rFonts w:ascii="Trebuchet MS" w:hAnsi="Trebuchet MS"/>
        </w:rPr>
        <w:t xml:space="preserve"> </w:t>
      </w:r>
      <w:proofErr w:type="spellStart"/>
      <w:r w:rsidRPr="007F224A">
        <w:rPr>
          <w:rFonts w:ascii="Trebuchet MS" w:hAnsi="Trebuchet MS"/>
        </w:rPr>
        <w:t>și</w:t>
      </w:r>
      <w:proofErr w:type="spellEnd"/>
      <w:r w:rsidRPr="007F224A">
        <w:rPr>
          <w:rFonts w:ascii="Trebuchet MS" w:hAnsi="Trebuchet MS"/>
        </w:rPr>
        <w:t xml:space="preserve"> </w:t>
      </w:r>
      <w:proofErr w:type="spellStart"/>
      <w:r w:rsidRPr="007F224A">
        <w:rPr>
          <w:rFonts w:ascii="Trebuchet MS" w:hAnsi="Trebuchet MS"/>
        </w:rPr>
        <w:t>drumurilor</w:t>
      </w:r>
      <w:proofErr w:type="spellEnd"/>
      <w:r w:rsidRPr="007F224A">
        <w:rPr>
          <w:rFonts w:ascii="Trebuchet MS" w:hAnsi="Trebuchet MS"/>
        </w:rPr>
        <w:t xml:space="preserve"> </w:t>
      </w:r>
      <w:proofErr w:type="spellStart"/>
      <w:r w:rsidRPr="007F224A">
        <w:rPr>
          <w:rFonts w:ascii="Trebuchet MS" w:hAnsi="Trebuchet MS"/>
        </w:rPr>
        <w:t>aferente</w:t>
      </w:r>
      <w:proofErr w:type="spellEnd"/>
      <w:r w:rsidRPr="007F224A">
        <w:rPr>
          <w:rFonts w:ascii="Trebuchet MS" w:hAnsi="Trebuchet MS"/>
        </w:rPr>
        <w:t xml:space="preserve"> </w:t>
      </w:r>
      <w:proofErr w:type="spellStart"/>
      <w:r w:rsidRPr="007F224A">
        <w:rPr>
          <w:rFonts w:ascii="Trebuchet MS" w:hAnsi="Trebuchet MS"/>
        </w:rPr>
        <w:t>Ansa</w:t>
      </w:r>
      <w:r w:rsidR="000B3017">
        <w:rPr>
          <w:rFonts w:ascii="Trebuchet MS" w:hAnsi="Trebuchet MS"/>
        </w:rPr>
        <w:t>mblului</w:t>
      </w:r>
      <w:proofErr w:type="spellEnd"/>
      <w:r w:rsidR="000B3017">
        <w:rPr>
          <w:rFonts w:ascii="Trebuchet MS" w:hAnsi="Trebuchet MS"/>
        </w:rPr>
        <w:t xml:space="preserve"> de </w:t>
      </w:r>
      <w:proofErr w:type="spellStart"/>
      <w:r w:rsidR="000B3017">
        <w:rPr>
          <w:rFonts w:ascii="Trebuchet MS" w:hAnsi="Trebuchet MS"/>
        </w:rPr>
        <w:t>locuințe</w:t>
      </w:r>
      <w:proofErr w:type="spellEnd"/>
      <w:r w:rsidR="000B3017">
        <w:rPr>
          <w:rFonts w:ascii="Trebuchet MS" w:hAnsi="Trebuchet MS"/>
        </w:rPr>
        <w:t xml:space="preserve"> Henri </w:t>
      </w:r>
      <w:proofErr w:type="spellStart"/>
      <w:r w:rsidR="000B3017">
        <w:rPr>
          <w:rFonts w:ascii="Trebuchet MS" w:hAnsi="Trebuchet MS"/>
        </w:rPr>
        <w:t>Coan</w:t>
      </w:r>
      <w:r w:rsidRPr="007F224A">
        <w:rPr>
          <w:rFonts w:ascii="Trebuchet MS" w:hAnsi="Trebuchet MS"/>
        </w:rPr>
        <w:t>dă</w:t>
      </w:r>
      <w:proofErr w:type="spellEnd"/>
      <w:r w:rsidRPr="007F224A">
        <w:rPr>
          <w:rFonts w:ascii="Trebuchet MS" w:hAnsi="Trebuchet MS"/>
        </w:rPr>
        <w:t xml:space="preserve">, sector 1- LOTUL 1 </w:t>
      </w:r>
      <w:proofErr w:type="spellStart"/>
      <w:r w:rsidRPr="007F224A">
        <w:rPr>
          <w:rFonts w:ascii="Trebuchet MS" w:hAnsi="Trebuchet MS"/>
        </w:rPr>
        <w:t>și</w:t>
      </w:r>
      <w:proofErr w:type="spellEnd"/>
      <w:r w:rsidRPr="007F224A">
        <w:rPr>
          <w:rFonts w:ascii="Trebuchet MS" w:hAnsi="Trebuchet MS"/>
        </w:rPr>
        <w:t xml:space="preserve"> LOTUL 2”.</w:t>
      </w:r>
    </w:p>
    <w:p w:rsidR="0082312A" w:rsidRPr="007F224A" w:rsidRDefault="0082312A" w:rsidP="00C87413">
      <w:pPr>
        <w:jc w:val="both"/>
        <w:rPr>
          <w:rFonts w:ascii="Trebuchet MS" w:hAnsi="Trebuchet MS"/>
          <w:b/>
          <w:i/>
        </w:rPr>
      </w:pPr>
      <w:r w:rsidRPr="007F224A">
        <w:rPr>
          <w:rFonts w:ascii="Trebuchet MS" w:hAnsi="Trebuchet MS"/>
          <w:b/>
          <w:i/>
        </w:rPr>
        <w:t xml:space="preserve">LOTUL 1 </w:t>
      </w:r>
    </w:p>
    <w:p w:rsidR="0082312A" w:rsidRPr="007F224A" w:rsidRDefault="0082312A" w:rsidP="0082312A">
      <w:pPr>
        <w:pStyle w:val="ListParagraph"/>
        <w:numPr>
          <w:ilvl w:val="0"/>
          <w:numId w:val="3"/>
        </w:numPr>
        <w:jc w:val="both"/>
        <w:rPr>
          <w:rFonts w:ascii="Trebuchet MS" w:hAnsi="Trebuchet MS"/>
          <w:i/>
          <w:sz w:val="22"/>
          <w:szCs w:val="22"/>
          <w:lang w:val="ro-RO"/>
        </w:rPr>
      </w:pPr>
      <w:r w:rsidRPr="007F224A">
        <w:rPr>
          <w:rFonts w:ascii="Trebuchet MS" w:hAnsi="Trebuchet MS"/>
          <w:i/>
          <w:sz w:val="22"/>
          <w:szCs w:val="22"/>
          <w:lang w:val="ro-RO"/>
        </w:rPr>
        <w:t>Rețeaua de canalizare menajer</w:t>
      </w:r>
      <w:r w:rsidR="000E132E" w:rsidRPr="007F224A">
        <w:rPr>
          <w:rFonts w:ascii="Trebuchet MS" w:hAnsi="Trebuchet MS"/>
          <w:i/>
          <w:sz w:val="22"/>
          <w:szCs w:val="22"/>
          <w:lang w:val="ro-RO"/>
        </w:rPr>
        <w:t>ă și pluvială</w:t>
      </w:r>
      <w:r w:rsidRPr="007F224A">
        <w:rPr>
          <w:rFonts w:ascii="Trebuchet MS" w:hAnsi="Trebuchet MS"/>
          <w:i/>
          <w:sz w:val="22"/>
          <w:szCs w:val="22"/>
          <w:lang w:val="ro-RO"/>
        </w:rPr>
        <w:t xml:space="preserve"> - realizat 99%</w:t>
      </w:r>
    </w:p>
    <w:p w:rsidR="000E132E" w:rsidRPr="007F224A" w:rsidRDefault="000E132E" w:rsidP="000E132E">
      <w:pPr>
        <w:pStyle w:val="ListParagraph"/>
        <w:numPr>
          <w:ilvl w:val="0"/>
          <w:numId w:val="3"/>
        </w:numPr>
        <w:jc w:val="both"/>
        <w:rPr>
          <w:rFonts w:ascii="Trebuchet MS" w:hAnsi="Trebuchet MS"/>
          <w:i/>
          <w:sz w:val="22"/>
          <w:szCs w:val="22"/>
          <w:lang w:val="ro-RO"/>
        </w:rPr>
      </w:pPr>
      <w:r w:rsidRPr="007F224A">
        <w:rPr>
          <w:rFonts w:ascii="Trebuchet MS" w:hAnsi="Trebuchet MS"/>
          <w:i/>
          <w:sz w:val="22"/>
          <w:szCs w:val="22"/>
          <w:lang w:val="ro-RO"/>
        </w:rPr>
        <w:t>Rețeaua de alimentare cu apă în cartier - realizat 99%</w:t>
      </w:r>
    </w:p>
    <w:p w:rsidR="0082312A" w:rsidRPr="007F224A" w:rsidRDefault="000E132E" w:rsidP="0082312A">
      <w:pPr>
        <w:pStyle w:val="ListParagraph"/>
        <w:numPr>
          <w:ilvl w:val="0"/>
          <w:numId w:val="3"/>
        </w:numPr>
        <w:jc w:val="both"/>
        <w:rPr>
          <w:rFonts w:ascii="Trebuchet MS" w:hAnsi="Trebuchet MS"/>
          <w:i/>
          <w:sz w:val="22"/>
          <w:szCs w:val="22"/>
          <w:lang w:val="ro-RO"/>
        </w:rPr>
      </w:pPr>
      <w:r w:rsidRPr="007F224A">
        <w:rPr>
          <w:rFonts w:ascii="Trebuchet MS" w:hAnsi="Trebuchet MS"/>
          <w:i/>
          <w:sz w:val="22"/>
          <w:szCs w:val="22"/>
          <w:lang w:val="ro-RO"/>
        </w:rPr>
        <w:t>Iluminat public – realizat 100%</w:t>
      </w:r>
    </w:p>
    <w:p w:rsidR="000E132E" w:rsidRPr="007F224A" w:rsidRDefault="000E132E" w:rsidP="000E132E">
      <w:pPr>
        <w:pStyle w:val="ListParagraph"/>
        <w:numPr>
          <w:ilvl w:val="0"/>
          <w:numId w:val="3"/>
        </w:numPr>
        <w:jc w:val="both"/>
        <w:rPr>
          <w:rFonts w:ascii="Trebuchet MS" w:hAnsi="Trebuchet MS"/>
          <w:i/>
          <w:sz w:val="22"/>
          <w:szCs w:val="22"/>
          <w:lang w:val="ro-RO"/>
        </w:rPr>
      </w:pPr>
      <w:r w:rsidRPr="007F224A">
        <w:rPr>
          <w:rFonts w:ascii="Trebuchet MS" w:hAnsi="Trebuchet MS"/>
          <w:i/>
          <w:sz w:val="22"/>
          <w:szCs w:val="22"/>
          <w:lang w:val="ro-RO"/>
        </w:rPr>
        <w:t>Drumuri interioare – realizat aprox. 93%</w:t>
      </w:r>
    </w:p>
    <w:p w:rsidR="000E132E" w:rsidRPr="007F224A" w:rsidRDefault="000E132E" w:rsidP="000E132E">
      <w:pPr>
        <w:jc w:val="both"/>
        <w:rPr>
          <w:rFonts w:ascii="Trebuchet MS" w:hAnsi="Trebuchet MS"/>
          <w:i/>
          <w:lang w:val="ro-RO"/>
        </w:rPr>
      </w:pPr>
      <w:r w:rsidRPr="007F224A">
        <w:rPr>
          <w:rFonts w:ascii="Trebuchet MS" w:hAnsi="Trebuchet MS"/>
          <w:i/>
          <w:lang w:val="ro-RO"/>
        </w:rPr>
        <w:t>Este necesară finalizarea următoarelor lucrări</w:t>
      </w:r>
    </w:p>
    <w:p w:rsidR="000E132E" w:rsidRPr="007F224A" w:rsidRDefault="000E132E" w:rsidP="000E132E">
      <w:pPr>
        <w:pStyle w:val="ListParagraph"/>
        <w:numPr>
          <w:ilvl w:val="0"/>
          <w:numId w:val="5"/>
        </w:numPr>
        <w:jc w:val="both"/>
        <w:rPr>
          <w:rFonts w:ascii="Trebuchet MS" w:hAnsi="Trebuchet MS"/>
          <w:i/>
          <w:sz w:val="22"/>
          <w:szCs w:val="22"/>
          <w:lang w:val="ro-RO"/>
        </w:rPr>
      </w:pPr>
      <w:r w:rsidRPr="007F224A">
        <w:rPr>
          <w:rFonts w:ascii="Trebuchet MS" w:hAnsi="Trebuchet MS"/>
          <w:i/>
          <w:sz w:val="22"/>
          <w:szCs w:val="22"/>
          <w:lang w:val="ro-RO"/>
        </w:rPr>
        <w:t>Rețea canalizare menajeră și pluvială</w:t>
      </w:r>
    </w:p>
    <w:p w:rsidR="000E132E" w:rsidRPr="007F224A" w:rsidRDefault="000E132E" w:rsidP="000E132E">
      <w:pPr>
        <w:pStyle w:val="ListParagraph"/>
        <w:numPr>
          <w:ilvl w:val="0"/>
          <w:numId w:val="6"/>
        </w:numPr>
        <w:jc w:val="both"/>
        <w:rPr>
          <w:rFonts w:ascii="Trebuchet MS" w:hAnsi="Trebuchet MS"/>
          <w:i/>
          <w:sz w:val="22"/>
          <w:szCs w:val="22"/>
          <w:lang w:val="ro-RO"/>
        </w:rPr>
      </w:pPr>
      <w:r w:rsidRPr="007F224A">
        <w:rPr>
          <w:rFonts w:ascii="Trebuchet MS" w:hAnsi="Trebuchet MS"/>
          <w:i/>
          <w:sz w:val="22"/>
          <w:szCs w:val="22"/>
          <w:lang w:val="ro-RO"/>
        </w:rPr>
        <w:t>Teste și punere în funcțiune</w:t>
      </w:r>
    </w:p>
    <w:p w:rsidR="000E132E" w:rsidRPr="007F224A" w:rsidRDefault="000E132E" w:rsidP="000E132E">
      <w:pPr>
        <w:pStyle w:val="ListParagraph"/>
        <w:numPr>
          <w:ilvl w:val="0"/>
          <w:numId w:val="6"/>
        </w:numPr>
        <w:jc w:val="both"/>
        <w:rPr>
          <w:rFonts w:ascii="Trebuchet MS" w:hAnsi="Trebuchet MS"/>
          <w:i/>
          <w:sz w:val="22"/>
          <w:szCs w:val="22"/>
          <w:lang w:val="ro-RO"/>
        </w:rPr>
      </w:pPr>
      <w:r w:rsidRPr="007F224A">
        <w:rPr>
          <w:rFonts w:ascii="Trebuchet MS" w:hAnsi="Trebuchet MS"/>
          <w:i/>
          <w:sz w:val="22"/>
          <w:szCs w:val="22"/>
          <w:lang w:val="ro-RO"/>
        </w:rPr>
        <w:t>Stație pompare ape uzate – montarea echipamentelor, teste și punere în funcțiune</w:t>
      </w:r>
    </w:p>
    <w:p w:rsidR="000E132E" w:rsidRPr="007F224A" w:rsidRDefault="000E132E" w:rsidP="000E132E">
      <w:pPr>
        <w:pStyle w:val="ListParagraph"/>
        <w:numPr>
          <w:ilvl w:val="0"/>
          <w:numId w:val="5"/>
        </w:numPr>
        <w:jc w:val="both"/>
        <w:rPr>
          <w:rFonts w:ascii="Trebuchet MS" w:hAnsi="Trebuchet MS"/>
          <w:i/>
          <w:sz w:val="22"/>
          <w:szCs w:val="22"/>
          <w:lang w:val="ro-RO"/>
        </w:rPr>
      </w:pPr>
      <w:r w:rsidRPr="007F224A">
        <w:rPr>
          <w:rFonts w:ascii="Trebuchet MS" w:hAnsi="Trebuchet MS"/>
          <w:i/>
          <w:sz w:val="22"/>
          <w:szCs w:val="22"/>
          <w:lang w:val="ro-RO"/>
        </w:rPr>
        <w:t>Rețea alimentare cu apă</w:t>
      </w:r>
    </w:p>
    <w:p w:rsidR="000E132E" w:rsidRPr="007F224A" w:rsidRDefault="000E132E" w:rsidP="000E132E">
      <w:pPr>
        <w:pStyle w:val="ListParagraph"/>
        <w:numPr>
          <w:ilvl w:val="0"/>
          <w:numId w:val="7"/>
        </w:numPr>
        <w:jc w:val="both"/>
        <w:rPr>
          <w:rFonts w:ascii="Trebuchet MS" w:hAnsi="Trebuchet MS"/>
          <w:i/>
          <w:sz w:val="22"/>
          <w:szCs w:val="22"/>
          <w:lang w:val="ro-RO"/>
        </w:rPr>
      </w:pPr>
      <w:r w:rsidRPr="007F224A">
        <w:rPr>
          <w:rFonts w:ascii="Trebuchet MS" w:hAnsi="Trebuchet MS"/>
          <w:i/>
          <w:sz w:val="22"/>
          <w:szCs w:val="22"/>
          <w:lang w:val="ro-RO"/>
        </w:rPr>
        <w:t>Rețea alimentare cu apă în cartier – spălare, dezinfecție, punere în funcțiune</w:t>
      </w:r>
    </w:p>
    <w:p w:rsidR="000E132E" w:rsidRPr="007F224A" w:rsidRDefault="000E132E" w:rsidP="000E132E">
      <w:pPr>
        <w:pStyle w:val="ListParagraph"/>
        <w:numPr>
          <w:ilvl w:val="0"/>
          <w:numId w:val="7"/>
        </w:numPr>
        <w:jc w:val="both"/>
        <w:rPr>
          <w:rFonts w:ascii="Trebuchet MS" w:hAnsi="Trebuchet MS"/>
          <w:i/>
          <w:sz w:val="22"/>
          <w:szCs w:val="22"/>
          <w:lang w:val="ro-RO"/>
        </w:rPr>
      </w:pPr>
      <w:r w:rsidRPr="007F224A">
        <w:rPr>
          <w:rFonts w:ascii="Trebuchet MS" w:hAnsi="Trebuchet MS"/>
          <w:i/>
          <w:sz w:val="22"/>
          <w:szCs w:val="22"/>
          <w:lang w:val="ro-RO"/>
        </w:rPr>
        <w:t>Rețea de serviciu alimentare cu apă și canalizare pe Drum Nisipoasa – riverani, în afara cartierului – rest de executat aprox. 630 m</w:t>
      </w:r>
    </w:p>
    <w:p w:rsidR="000E132E" w:rsidRPr="007F224A" w:rsidRDefault="000E132E" w:rsidP="000E132E">
      <w:pPr>
        <w:pStyle w:val="ListParagraph"/>
        <w:numPr>
          <w:ilvl w:val="0"/>
          <w:numId w:val="5"/>
        </w:numPr>
        <w:jc w:val="both"/>
        <w:rPr>
          <w:rFonts w:ascii="Trebuchet MS" w:hAnsi="Trebuchet MS"/>
          <w:i/>
          <w:sz w:val="22"/>
          <w:szCs w:val="22"/>
          <w:lang w:val="ro-RO"/>
        </w:rPr>
      </w:pPr>
      <w:r w:rsidRPr="007F224A">
        <w:rPr>
          <w:rFonts w:ascii="Trebuchet MS" w:hAnsi="Trebuchet MS"/>
          <w:i/>
          <w:sz w:val="22"/>
          <w:szCs w:val="22"/>
          <w:lang w:val="ro-RO"/>
        </w:rPr>
        <w:t>Drumuri interioare și sistematizare verticală</w:t>
      </w:r>
    </w:p>
    <w:p w:rsidR="000E132E" w:rsidRPr="007F224A" w:rsidRDefault="000E132E" w:rsidP="000E132E">
      <w:pPr>
        <w:pStyle w:val="ListParagraph"/>
        <w:numPr>
          <w:ilvl w:val="0"/>
          <w:numId w:val="8"/>
        </w:numPr>
        <w:jc w:val="both"/>
        <w:rPr>
          <w:rFonts w:ascii="Trebuchet MS" w:hAnsi="Trebuchet MS"/>
          <w:i/>
          <w:sz w:val="22"/>
          <w:szCs w:val="22"/>
          <w:lang w:val="ro-RO"/>
        </w:rPr>
      </w:pPr>
      <w:r w:rsidRPr="007F224A">
        <w:rPr>
          <w:rFonts w:ascii="Trebuchet MS" w:hAnsi="Trebuchet MS"/>
          <w:i/>
          <w:sz w:val="22"/>
          <w:szCs w:val="22"/>
          <w:lang w:val="ro-RO"/>
        </w:rPr>
        <w:t>Drumuri interioare – finalizarea lucrărilor (strat de asfalt) pentru aprox, 7% din drumurile interioare</w:t>
      </w:r>
    </w:p>
    <w:p w:rsidR="000E132E" w:rsidRPr="007F224A" w:rsidRDefault="000E132E" w:rsidP="000E132E">
      <w:pPr>
        <w:pStyle w:val="ListParagraph"/>
        <w:numPr>
          <w:ilvl w:val="0"/>
          <w:numId w:val="8"/>
        </w:numPr>
        <w:jc w:val="both"/>
        <w:rPr>
          <w:rFonts w:ascii="Trebuchet MS" w:hAnsi="Trebuchet MS"/>
          <w:i/>
          <w:sz w:val="22"/>
          <w:szCs w:val="22"/>
          <w:lang w:val="ro-RO"/>
        </w:rPr>
      </w:pPr>
      <w:r w:rsidRPr="007F224A">
        <w:rPr>
          <w:rFonts w:ascii="Trebuchet MS" w:hAnsi="Trebuchet MS"/>
          <w:i/>
          <w:sz w:val="22"/>
          <w:szCs w:val="22"/>
          <w:lang w:val="ro-RO"/>
        </w:rPr>
        <w:t>Execuție trotuare – rest executat aprox</w:t>
      </w:r>
      <w:r w:rsidR="000B3017">
        <w:rPr>
          <w:rFonts w:ascii="Trebuchet MS" w:hAnsi="Trebuchet MS"/>
          <w:i/>
          <w:sz w:val="22"/>
          <w:szCs w:val="22"/>
          <w:lang w:val="ro-RO"/>
        </w:rPr>
        <w:t>.</w:t>
      </w:r>
      <w:r w:rsidRPr="007F224A">
        <w:rPr>
          <w:rFonts w:ascii="Trebuchet MS" w:hAnsi="Trebuchet MS"/>
          <w:i/>
          <w:sz w:val="22"/>
          <w:szCs w:val="22"/>
          <w:lang w:val="ro-RO"/>
        </w:rPr>
        <w:t xml:space="preserve"> 30%</w:t>
      </w:r>
    </w:p>
    <w:p w:rsidR="000E132E" w:rsidRPr="007F224A" w:rsidRDefault="000B3017" w:rsidP="000E132E">
      <w:pPr>
        <w:pStyle w:val="ListParagraph"/>
        <w:numPr>
          <w:ilvl w:val="0"/>
          <w:numId w:val="8"/>
        </w:numPr>
        <w:jc w:val="both"/>
        <w:rPr>
          <w:rFonts w:ascii="Trebuchet MS" w:hAnsi="Trebuchet MS"/>
          <w:i/>
          <w:sz w:val="22"/>
          <w:szCs w:val="22"/>
          <w:lang w:val="ro-RO"/>
        </w:rPr>
      </w:pPr>
      <w:r>
        <w:rPr>
          <w:rFonts w:ascii="Trebuchet MS" w:hAnsi="Trebuchet MS"/>
          <w:i/>
          <w:sz w:val="22"/>
          <w:szCs w:val="22"/>
          <w:lang w:val="ro-RO"/>
        </w:rPr>
        <w:t>Sistematizare verticală – rest</w:t>
      </w:r>
      <w:r w:rsidR="000E132E" w:rsidRPr="007F224A">
        <w:rPr>
          <w:rFonts w:ascii="Trebuchet MS" w:hAnsi="Trebuchet MS"/>
          <w:i/>
          <w:sz w:val="22"/>
          <w:szCs w:val="22"/>
          <w:lang w:val="ro-RO"/>
        </w:rPr>
        <w:t xml:space="preserve"> de executat 50%</w:t>
      </w:r>
    </w:p>
    <w:p w:rsidR="000E132E" w:rsidRPr="007F224A" w:rsidRDefault="000E132E" w:rsidP="000E132E">
      <w:pPr>
        <w:jc w:val="both"/>
        <w:rPr>
          <w:rFonts w:ascii="Trebuchet MS" w:hAnsi="Trebuchet MS"/>
          <w:b/>
          <w:i/>
          <w:lang w:val="ro-RO"/>
        </w:rPr>
      </w:pPr>
      <w:r w:rsidRPr="007F224A">
        <w:rPr>
          <w:rFonts w:ascii="Trebuchet MS" w:hAnsi="Trebuchet MS"/>
          <w:b/>
          <w:i/>
          <w:lang w:val="ro-RO"/>
        </w:rPr>
        <w:lastRenderedPageBreak/>
        <w:t>LOTUL 2</w:t>
      </w:r>
    </w:p>
    <w:p w:rsidR="000E132E" w:rsidRPr="007F224A" w:rsidRDefault="000E132E" w:rsidP="000E132E">
      <w:pPr>
        <w:pStyle w:val="ListParagraph"/>
        <w:numPr>
          <w:ilvl w:val="0"/>
          <w:numId w:val="9"/>
        </w:numPr>
        <w:jc w:val="both"/>
        <w:rPr>
          <w:rFonts w:ascii="Trebuchet MS" w:hAnsi="Trebuchet MS"/>
          <w:i/>
          <w:sz w:val="22"/>
          <w:szCs w:val="22"/>
          <w:lang w:val="ro-RO"/>
        </w:rPr>
      </w:pPr>
      <w:r w:rsidRPr="007F224A">
        <w:rPr>
          <w:rFonts w:ascii="Trebuchet MS" w:hAnsi="Trebuchet MS"/>
          <w:i/>
          <w:sz w:val="22"/>
          <w:szCs w:val="22"/>
          <w:lang w:val="ro-RO"/>
        </w:rPr>
        <w:t>Rețeaua de canalizare și apă menajeră și canalizare pluvială – realizat 65%</w:t>
      </w:r>
    </w:p>
    <w:p w:rsidR="000E132E" w:rsidRPr="007F224A" w:rsidRDefault="000E132E" w:rsidP="000E132E">
      <w:pPr>
        <w:pStyle w:val="ListParagraph"/>
        <w:numPr>
          <w:ilvl w:val="0"/>
          <w:numId w:val="9"/>
        </w:numPr>
        <w:jc w:val="both"/>
        <w:rPr>
          <w:rFonts w:ascii="Trebuchet MS" w:hAnsi="Trebuchet MS"/>
          <w:i/>
          <w:sz w:val="22"/>
          <w:szCs w:val="22"/>
          <w:lang w:val="ro-RO"/>
        </w:rPr>
      </w:pPr>
      <w:r w:rsidRPr="007F224A">
        <w:rPr>
          <w:rFonts w:ascii="Trebuchet MS" w:hAnsi="Trebuchet MS"/>
          <w:i/>
          <w:sz w:val="22"/>
          <w:szCs w:val="22"/>
          <w:lang w:val="ro-RO"/>
        </w:rPr>
        <w:t>Rețea alimentare</w:t>
      </w:r>
      <w:r w:rsidR="004D183D" w:rsidRPr="007F224A">
        <w:rPr>
          <w:rFonts w:ascii="Trebuchet MS" w:hAnsi="Trebuchet MS"/>
          <w:i/>
          <w:sz w:val="22"/>
          <w:szCs w:val="22"/>
          <w:lang w:val="ro-RO"/>
        </w:rPr>
        <w:t xml:space="preserve"> cu apă în cartier – realizat 60%</w:t>
      </w:r>
    </w:p>
    <w:p w:rsidR="004D183D" w:rsidRPr="007F224A" w:rsidRDefault="004D183D" w:rsidP="000E132E">
      <w:pPr>
        <w:pStyle w:val="ListParagraph"/>
        <w:numPr>
          <w:ilvl w:val="0"/>
          <w:numId w:val="9"/>
        </w:numPr>
        <w:jc w:val="both"/>
        <w:rPr>
          <w:rFonts w:ascii="Trebuchet MS" w:hAnsi="Trebuchet MS"/>
          <w:i/>
          <w:sz w:val="22"/>
          <w:szCs w:val="22"/>
          <w:lang w:val="ro-RO"/>
        </w:rPr>
      </w:pPr>
      <w:r w:rsidRPr="007F224A">
        <w:rPr>
          <w:rFonts w:ascii="Trebuchet MS" w:hAnsi="Trebuchet MS"/>
          <w:i/>
          <w:sz w:val="22"/>
          <w:szCs w:val="22"/>
          <w:lang w:val="ro-RO"/>
        </w:rPr>
        <w:t>Iluminat public – realizat 5%</w:t>
      </w:r>
    </w:p>
    <w:p w:rsidR="004D183D" w:rsidRPr="007F224A" w:rsidRDefault="004D183D" w:rsidP="000E132E">
      <w:pPr>
        <w:pStyle w:val="ListParagraph"/>
        <w:numPr>
          <w:ilvl w:val="0"/>
          <w:numId w:val="9"/>
        </w:numPr>
        <w:jc w:val="both"/>
        <w:rPr>
          <w:rFonts w:ascii="Trebuchet MS" w:hAnsi="Trebuchet MS"/>
          <w:i/>
          <w:sz w:val="22"/>
          <w:szCs w:val="22"/>
          <w:lang w:val="ro-RO"/>
        </w:rPr>
      </w:pPr>
      <w:r w:rsidRPr="007F224A">
        <w:rPr>
          <w:rFonts w:ascii="Trebuchet MS" w:hAnsi="Trebuchet MS"/>
          <w:i/>
          <w:sz w:val="22"/>
          <w:szCs w:val="22"/>
          <w:lang w:val="ro-RO"/>
        </w:rPr>
        <w:t>Drumuri interioare – lucrări neîncepute</w:t>
      </w:r>
    </w:p>
    <w:p w:rsidR="004D183D" w:rsidRPr="007F224A" w:rsidRDefault="004D183D" w:rsidP="004D183D">
      <w:pPr>
        <w:jc w:val="both"/>
        <w:rPr>
          <w:rFonts w:ascii="Trebuchet MS" w:hAnsi="Trebuchet MS"/>
          <w:i/>
          <w:lang w:val="ro-RO"/>
        </w:rPr>
      </w:pPr>
      <w:r w:rsidRPr="007F224A">
        <w:rPr>
          <w:rFonts w:ascii="Trebuchet MS" w:hAnsi="Trebuchet MS"/>
          <w:i/>
          <w:lang w:val="ro-RO"/>
        </w:rPr>
        <w:t>Data estimată la care va fi recepționată și pusă în funcțiune rețeaua de alimentare cu apă și canalizare pentru lotul 1, sector 1, București este 15.09.2020, dată care depinde de finalizarea lucrărilor de spălare și dezinfecție a rețelei de apă precum și finalizarea lucrărilor la stația de pompare ape uzate.</w:t>
      </w:r>
    </w:p>
    <w:p w:rsidR="004D183D" w:rsidRPr="007F224A" w:rsidRDefault="004D183D" w:rsidP="004D183D">
      <w:pPr>
        <w:jc w:val="both"/>
        <w:rPr>
          <w:rFonts w:ascii="Trebuchet MS" w:hAnsi="Trebuchet MS"/>
          <w:i/>
          <w:lang w:val="ro-RO"/>
        </w:rPr>
      </w:pPr>
      <w:r w:rsidRPr="007F224A">
        <w:rPr>
          <w:rFonts w:ascii="Trebuchet MS" w:hAnsi="Trebuchet MS"/>
          <w:i/>
          <w:lang w:val="ro-RO"/>
        </w:rPr>
        <w:t xml:space="preserve">Termenele contractuale pentru finalizarea și recepționarea lucrărilor sunt cele comunicate prin adresa </w:t>
      </w:r>
      <w:r w:rsidR="000B3017">
        <w:rPr>
          <w:rFonts w:ascii="Trebuchet MS" w:hAnsi="Trebuchet MS"/>
          <w:i/>
          <w:lang w:val="ro-RO"/>
        </w:rPr>
        <w:t>nr.</w:t>
      </w:r>
      <w:r w:rsidRPr="007F224A">
        <w:rPr>
          <w:rFonts w:ascii="Trebuchet MS" w:hAnsi="Trebuchet MS"/>
          <w:i/>
          <w:lang w:val="ro-RO"/>
        </w:rPr>
        <w:t>4017/2.06.2020</w:t>
      </w:r>
      <w:r w:rsidR="000B3017">
        <w:rPr>
          <w:rFonts w:ascii="Trebuchet MS" w:hAnsi="Trebuchet MS"/>
          <w:i/>
          <w:lang w:val="ro-RO"/>
        </w:rPr>
        <w:t>.</w:t>
      </w:r>
    </w:p>
    <w:p w:rsidR="004D183D" w:rsidRDefault="004D183D" w:rsidP="004D183D">
      <w:pPr>
        <w:jc w:val="both"/>
        <w:rPr>
          <w:rFonts w:ascii="Trebuchet MS" w:hAnsi="Trebuchet MS"/>
          <w:i/>
          <w:lang w:val="ro-RO"/>
        </w:rPr>
      </w:pPr>
      <w:r w:rsidRPr="007F224A">
        <w:rPr>
          <w:rFonts w:ascii="Trebuchet MS" w:hAnsi="Trebuchet MS"/>
          <w:i/>
          <w:lang w:val="ro-RO"/>
        </w:rPr>
        <w:t>Pentru lotul 2, lucrările de drum și iluminat public vor fi condiționate de realizarea în prealabil a rețelei de distribuție gaze naturale și a branșamentelor aferente de către distribuitorul autorizat pentru orașul voluntari, în speță, Premier Energy SA, după cum a fost solicitat și de către Agenția Națională pentru Locui</w:t>
      </w:r>
      <w:r w:rsidR="000B3017">
        <w:rPr>
          <w:rFonts w:ascii="Trebuchet MS" w:hAnsi="Trebuchet MS"/>
          <w:i/>
          <w:lang w:val="ro-RO"/>
        </w:rPr>
        <w:t>nțe prin acțiunea în instanță (</w:t>
      </w:r>
      <w:r w:rsidRPr="007F224A">
        <w:rPr>
          <w:rFonts w:ascii="Trebuchet MS" w:hAnsi="Trebuchet MS"/>
          <w:i/>
          <w:lang w:val="ro-RO"/>
        </w:rPr>
        <w:t>dosar 9348/302/2020)</w:t>
      </w:r>
      <w:r w:rsidR="000B3017">
        <w:rPr>
          <w:rFonts w:ascii="Trebuchet MS" w:hAnsi="Trebuchet MS"/>
          <w:i/>
          <w:lang w:val="ro-RO"/>
        </w:rPr>
        <w:t xml:space="preserve"> </w:t>
      </w:r>
      <w:r w:rsidRPr="007F224A">
        <w:rPr>
          <w:rFonts w:ascii="Trebuchet MS" w:hAnsi="Trebuchet MS"/>
          <w:i/>
          <w:lang w:val="ro-RO"/>
        </w:rPr>
        <w:t xml:space="preserve">prin care se </w:t>
      </w:r>
      <w:r w:rsidR="007F224A" w:rsidRPr="007F224A">
        <w:rPr>
          <w:rFonts w:ascii="Trebuchet MS" w:hAnsi="Trebuchet MS"/>
          <w:i/>
          <w:lang w:val="ro-RO"/>
        </w:rPr>
        <w:t>solicita predarea amplasamentului lot 2 către SC Premier Energy SA , lucrare care a început în 06.07.2020, termen</w:t>
      </w:r>
      <w:r w:rsidR="000B3017">
        <w:rPr>
          <w:rFonts w:ascii="Trebuchet MS" w:hAnsi="Trebuchet MS"/>
          <w:i/>
          <w:lang w:val="ro-RO"/>
        </w:rPr>
        <w:t>e</w:t>
      </w:r>
      <w:r w:rsidR="007F224A" w:rsidRPr="007F224A">
        <w:rPr>
          <w:rFonts w:ascii="Trebuchet MS" w:hAnsi="Trebuchet MS"/>
          <w:i/>
          <w:lang w:val="ro-RO"/>
        </w:rPr>
        <w:t>le de finalizare estimate de reprezentanții Premier Energy depășind finalul anului 2020, precum și eventualele lucrări de repoziționare  a rețelei de alimentare cu energie electrică la cota corespunzătoare, rețea realizată de</w:t>
      </w:r>
      <w:r w:rsidR="000B3017">
        <w:rPr>
          <w:rFonts w:ascii="Trebuchet MS" w:hAnsi="Trebuchet MS"/>
          <w:i/>
          <w:lang w:val="ro-RO"/>
        </w:rPr>
        <w:t xml:space="preserve"> către Enel Distribuție M</w:t>
      </w:r>
      <w:r w:rsidR="007F224A" w:rsidRPr="007F224A">
        <w:rPr>
          <w:rFonts w:ascii="Trebuchet MS" w:hAnsi="Trebuchet MS"/>
          <w:i/>
          <w:lang w:val="ro-RO"/>
        </w:rPr>
        <w:t>untenia, aceste activități nefiind cuprinse în contractul cu Municipiul București.</w:t>
      </w:r>
    </w:p>
    <w:p w:rsidR="007F224A" w:rsidRDefault="007F224A" w:rsidP="004D183D">
      <w:pPr>
        <w:jc w:val="both"/>
        <w:rPr>
          <w:rFonts w:ascii="Trebuchet MS" w:hAnsi="Trebuchet MS"/>
          <w:i/>
          <w:lang w:val="ro-RO"/>
        </w:rPr>
      </w:pPr>
    </w:p>
    <w:p w:rsidR="007F224A" w:rsidRPr="007F224A" w:rsidRDefault="007F224A" w:rsidP="004D183D">
      <w:pPr>
        <w:jc w:val="both"/>
        <w:rPr>
          <w:rFonts w:ascii="Trebuchet MS" w:hAnsi="Trebuchet MS"/>
          <w:lang w:val="ro-RO"/>
        </w:rPr>
      </w:pPr>
      <w:r w:rsidRPr="007F224A">
        <w:rPr>
          <w:rFonts w:ascii="Trebuchet MS" w:hAnsi="Trebuchet MS"/>
          <w:lang w:val="ro-RO"/>
        </w:rPr>
        <w:t>17.09.2020</w:t>
      </w:r>
    </w:p>
    <w:sectPr w:rsidR="007F224A" w:rsidRPr="007F224A" w:rsidSect="001B2D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A5C"/>
    <w:multiLevelType w:val="hybridMultilevel"/>
    <w:tmpl w:val="A3CA13C4"/>
    <w:lvl w:ilvl="0" w:tplc="AEB257F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FC3A05"/>
    <w:multiLevelType w:val="hybridMultilevel"/>
    <w:tmpl w:val="FFE0EBE2"/>
    <w:lvl w:ilvl="0" w:tplc="AEB257F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BB64469"/>
    <w:multiLevelType w:val="hybridMultilevel"/>
    <w:tmpl w:val="728A9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1526D3"/>
    <w:multiLevelType w:val="hybridMultilevel"/>
    <w:tmpl w:val="33523AC0"/>
    <w:lvl w:ilvl="0" w:tplc="AEB257F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F6255E1"/>
    <w:multiLevelType w:val="hybridMultilevel"/>
    <w:tmpl w:val="E36C5B14"/>
    <w:lvl w:ilvl="0" w:tplc="AEB257F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7B465D4"/>
    <w:multiLevelType w:val="hybridMultilevel"/>
    <w:tmpl w:val="A3F80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FC2600"/>
    <w:multiLevelType w:val="hybridMultilevel"/>
    <w:tmpl w:val="54C2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2324A4"/>
    <w:multiLevelType w:val="multilevel"/>
    <w:tmpl w:val="BFA0E32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6FE3284A"/>
    <w:multiLevelType w:val="hybridMultilevel"/>
    <w:tmpl w:val="90F22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0"/>
  </w:num>
  <w:num w:numId="5">
    <w:abstractNumId w:val="6"/>
  </w:num>
  <w:num w:numId="6">
    <w:abstractNumId w:val="3"/>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1C6"/>
    <w:rsid w:val="000B3017"/>
    <w:rsid w:val="000E132E"/>
    <w:rsid w:val="00125097"/>
    <w:rsid w:val="001A5346"/>
    <w:rsid w:val="001B2D93"/>
    <w:rsid w:val="0032634A"/>
    <w:rsid w:val="004451C6"/>
    <w:rsid w:val="004D183D"/>
    <w:rsid w:val="005B5C02"/>
    <w:rsid w:val="00665C87"/>
    <w:rsid w:val="0074474F"/>
    <w:rsid w:val="0079482E"/>
    <w:rsid w:val="007F224A"/>
    <w:rsid w:val="0082312A"/>
    <w:rsid w:val="008A63C7"/>
    <w:rsid w:val="00951BBF"/>
    <w:rsid w:val="00A01614"/>
    <w:rsid w:val="00BA2511"/>
    <w:rsid w:val="00C1130D"/>
    <w:rsid w:val="00C87413"/>
    <w:rsid w:val="00CC7D5F"/>
    <w:rsid w:val="00E02CB9"/>
    <w:rsid w:val="00E1200B"/>
    <w:rsid w:val="00E76753"/>
    <w:rsid w:val="00EC6902"/>
    <w:rsid w:val="00F56DDA"/>
    <w:rsid w:val="00F578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1C6"/>
    <w:rPr>
      <w:color w:val="0000FF"/>
      <w:u w:val="single"/>
    </w:rPr>
  </w:style>
  <w:style w:type="paragraph" w:styleId="BalloonText">
    <w:name w:val="Balloon Text"/>
    <w:basedOn w:val="Normal"/>
    <w:link w:val="BalloonTextChar"/>
    <w:uiPriority w:val="99"/>
    <w:semiHidden/>
    <w:unhideWhenUsed/>
    <w:rsid w:val="0044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1C6"/>
    <w:rPr>
      <w:rFonts w:ascii="Tahoma" w:hAnsi="Tahoma" w:cs="Tahoma"/>
      <w:sz w:val="16"/>
      <w:szCs w:val="16"/>
    </w:rPr>
  </w:style>
  <w:style w:type="paragraph" w:customStyle="1" w:styleId="Standard">
    <w:name w:val="Standard"/>
    <w:rsid w:val="0074474F"/>
    <w:pPr>
      <w:suppressAutoHyphens/>
      <w:autoSpaceDN w:val="0"/>
    </w:pPr>
    <w:rPr>
      <w:rFonts w:ascii="Times New Roman" w:eastAsia="SimSun" w:hAnsi="Times New Roman" w:cs="Mangal"/>
      <w:kern w:val="3"/>
      <w:sz w:val="24"/>
      <w:szCs w:val="24"/>
      <w:lang w:val="en-US" w:eastAsia="zh-CN" w:bidi="hi-IN"/>
    </w:rPr>
  </w:style>
  <w:style w:type="paragraph" w:styleId="NoSpacing">
    <w:name w:val="No Spacing"/>
    <w:qFormat/>
    <w:rsid w:val="008A63C7"/>
    <w:pPr>
      <w:suppressAutoHyphens/>
      <w:spacing w:after="0" w:line="240" w:lineRule="auto"/>
    </w:pPr>
    <w:rPr>
      <w:rFonts w:ascii="Calibri" w:eastAsia="Calibri" w:hAnsi="Calibri" w:cs="Calibri"/>
      <w:lang w:val="ro-RO" w:eastAsia="ar-SA"/>
    </w:rPr>
  </w:style>
  <w:style w:type="paragraph" w:styleId="ListParagraph">
    <w:name w:val="List Paragraph"/>
    <w:basedOn w:val="Normal"/>
    <w:uiPriority w:val="34"/>
    <w:qFormat/>
    <w:rsid w:val="008A63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00050293">
      <w:bodyDiv w:val="1"/>
      <w:marLeft w:val="0"/>
      <w:marRight w:val="0"/>
      <w:marTop w:val="0"/>
      <w:marBottom w:val="0"/>
      <w:divBdr>
        <w:top w:val="none" w:sz="0" w:space="0" w:color="auto"/>
        <w:left w:val="none" w:sz="0" w:space="0" w:color="auto"/>
        <w:bottom w:val="none" w:sz="0" w:space="0" w:color="auto"/>
        <w:right w:val="none" w:sz="0" w:space="0" w:color="auto"/>
      </w:divBdr>
    </w:div>
    <w:div w:id="803809095">
      <w:bodyDiv w:val="1"/>
      <w:marLeft w:val="0"/>
      <w:marRight w:val="0"/>
      <w:marTop w:val="0"/>
      <w:marBottom w:val="0"/>
      <w:divBdr>
        <w:top w:val="none" w:sz="0" w:space="0" w:color="auto"/>
        <w:left w:val="none" w:sz="0" w:space="0" w:color="auto"/>
        <w:bottom w:val="none" w:sz="0" w:space="0" w:color="auto"/>
        <w:right w:val="none" w:sz="0" w:space="0" w:color="auto"/>
      </w:divBdr>
    </w:div>
    <w:div w:id="1223754756">
      <w:bodyDiv w:val="1"/>
      <w:marLeft w:val="0"/>
      <w:marRight w:val="0"/>
      <w:marTop w:val="0"/>
      <w:marBottom w:val="0"/>
      <w:divBdr>
        <w:top w:val="none" w:sz="0" w:space="0" w:color="auto"/>
        <w:left w:val="none" w:sz="0" w:space="0" w:color="auto"/>
        <w:bottom w:val="none" w:sz="0" w:space="0" w:color="auto"/>
        <w:right w:val="none" w:sz="0" w:space="0" w:color="auto"/>
      </w:divBdr>
    </w:div>
    <w:div w:id="1276139177">
      <w:bodyDiv w:val="1"/>
      <w:marLeft w:val="0"/>
      <w:marRight w:val="0"/>
      <w:marTop w:val="0"/>
      <w:marBottom w:val="0"/>
      <w:divBdr>
        <w:top w:val="none" w:sz="0" w:space="0" w:color="auto"/>
        <w:left w:val="none" w:sz="0" w:space="0" w:color="auto"/>
        <w:bottom w:val="none" w:sz="0" w:space="0" w:color="auto"/>
        <w:right w:val="none" w:sz="0" w:space="0" w:color="auto"/>
      </w:divBdr>
    </w:div>
    <w:div w:id="15422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2019-11-05T07:23:00Z</cp:lastPrinted>
  <dcterms:created xsi:type="dcterms:W3CDTF">2020-09-17T11:54:00Z</dcterms:created>
  <dcterms:modified xsi:type="dcterms:W3CDTF">2020-09-17T13:08:00Z</dcterms:modified>
</cp:coreProperties>
</file>