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07E" w:rsidRDefault="006746B7" w:rsidP="0070309D">
      <w:pPr>
        <w:pStyle w:val="Standard"/>
        <w:jc w:val="right"/>
        <w:rPr>
          <w:rFonts w:ascii="Trebuchet MS" w:hAnsi="Trebuchet MS" w:cs="Times New Roman"/>
        </w:rPr>
      </w:pPr>
      <w:r>
        <w:rPr>
          <w:noProof/>
          <w:lang w:val="en-US" w:eastAsia="en-US" w:bidi="ar-SA"/>
        </w:rPr>
        <w:drawing>
          <wp:inline distT="0" distB="0" distL="0" distR="0">
            <wp:extent cx="5943600" cy="729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1201" r="1201"/>
                    <a:stretch>
                      <a:fillRect/>
                    </a:stretch>
                  </pic:blipFill>
                  <pic:spPr bwMode="auto">
                    <a:xfrm>
                      <a:off x="0" y="0"/>
                      <a:ext cx="5943600" cy="729106"/>
                    </a:xfrm>
                    <a:prstGeom prst="rect">
                      <a:avLst/>
                    </a:prstGeom>
                    <a:solidFill>
                      <a:srgbClr val="FFFFFF"/>
                    </a:solidFill>
                    <a:ln>
                      <a:noFill/>
                    </a:ln>
                  </pic:spPr>
                </pic:pic>
              </a:graphicData>
            </a:graphic>
          </wp:inline>
        </w:drawing>
      </w:r>
    </w:p>
    <w:p w:rsidR="000F207E" w:rsidRDefault="000F207E" w:rsidP="0070309D">
      <w:pPr>
        <w:pStyle w:val="Standard"/>
        <w:jc w:val="right"/>
        <w:rPr>
          <w:rFonts w:ascii="Trebuchet MS" w:hAnsi="Trebuchet MS" w:cs="Times New Roman"/>
        </w:rPr>
      </w:pPr>
    </w:p>
    <w:p w:rsidR="00EC71C5" w:rsidRPr="00345E2D" w:rsidRDefault="00EC71C5" w:rsidP="0070309D">
      <w:pPr>
        <w:pStyle w:val="Standard"/>
        <w:jc w:val="right"/>
        <w:rPr>
          <w:rFonts w:ascii="Trebuchet MS" w:hAnsi="Trebuchet MS"/>
        </w:rPr>
      </w:pPr>
      <w:r w:rsidRPr="00345E2D">
        <w:rPr>
          <w:rFonts w:ascii="Trebuchet MS" w:hAnsi="Trebuchet MS" w:cs="Times New Roman"/>
        </w:rPr>
        <w:t>Biroul de Presă</w:t>
      </w:r>
    </w:p>
    <w:p w:rsidR="00EC71C5" w:rsidRPr="00345E2D" w:rsidRDefault="00EC71C5" w:rsidP="00EC71C5">
      <w:pPr>
        <w:pStyle w:val="Standard"/>
        <w:spacing w:line="276" w:lineRule="auto"/>
        <w:jc w:val="right"/>
        <w:rPr>
          <w:rFonts w:ascii="Trebuchet MS" w:hAnsi="Trebuchet MS" w:cs="Trebuchet MS"/>
          <w:b/>
        </w:rPr>
      </w:pPr>
      <w:r w:rsidRPr="00345E2D">
        <w:rPr>
          <w:rFonts w:ascii="Trebuchet MS" w:hAnsi="Trebuchet MS" w:cs="Times New Roman"/>
        </w:rPr>
        <w:t>Bucureşti,</w:t>
      </w:r>
      <w:r w:rsidRPr="00345E2D">
        <w:rPr>
          <w:rFonts w:ascii="Trebuchet MS" w:hAnsi="Trebuchet MS" w:cs="Times New Roman"/>
          <w:color w:val="FF3333"/>
        </w:rPr>
        <w:t xml:space="preserve"> </w:t>
      </w:r>
      <w:r w:rsidR="00D15892">
        <w:rPr>
          <w:rFonts w:ascii="Trebuchet MS" w:hAnsi="Trebuchet MS" w:cs="Times New Roman"/>
        </w:rPr>
        <w:t>1 octombrie</w:t>
      </w:r>
      <w:r w:rsidRPr="00345E2D">
        <w:rPr>
          <w:rFonts w:ascii="Trebuchet MS" w:hAnsi="Trebuchet MS" w:cs="Times New Roman"/>
        </w:rPr>
        <w:t xml:space="preserve"> 20</w:t>
      </w:r>
      <w:r w:rsidR="007122B1">
        <w:rPr>
          <w:rFonts w:ascii="Trebuchet MS" w:hAnsi="Trebuchet MS" w:cs="Times New Roman"/>
        </w:rPr>
        <w:t>20</w:t>
      </w:r>
    </w:p>
    <w:p w:rsidR="00EC71C5" w:rsidRPr="0070309D" w:rsidRDefault="00EC71C5" w:rsidP="00EC71C5">
      <w:pPr>
        <w:pStyle w:val="Standard"/>
        <w:spacing w:line="276" w:lineRule="auto"/>
        <w:rPr>
          <w:rFonts w:ascii="Trebuchet MS" w:hAnsi="Trebuchet MS" w:cs="Trebuchet MS"/>
          <w:b/>
        </w:rPr>
      </w:pPr>
    </w:p>
    <w:p w:rsidR="00EC71C5" w:rsidRDefault="000D1B53" w:rsidP="00EC71C5">
      <w:pPr>
        <w:pStyle w:val="Standard"/>
        <w:spacing w:line="276" w:lineRule="auto"/>
        <w:jc w:val="center"/>
        <w:rPr>
          <w:rFonts w:ascii="Trebuchet MS" w:hAnsi="Trebuchet MS" w:cs="Times New Roman"/>
          <w:b/>
          <w:bCs/>
        </w:rPr>
      </w:pPr>
      <w:r w:rsidRPr="00345E2D">
        <w:rPr>
          <w:rFonts w:ascii="Trebuchet MS" w:hAnsi="Trebuchet MS" w:cs="Times New Roman"/>
          <w:b/>
          <w:bCs/>
        </w:rPr>
        <w:t xml:space="preserve">ANL a recepţionat </w:t>
      </w:r>
      <w:r w:rsidR="00E36E2E">
        <w:rPr>
          <w:rFonts w:ascii="Trebuchet MS" w:hAnsi="Trebuchet MS" w:cs="Times New Roman"/>
          <w:b/>
          <w:bCs/>
        </w:rPr>
        <w:t>16</w:t>
      </w:r>
      <w:r w:rsidR="00EC71C5" w:rsidRPr="00345E2D">
        <w:rPr>
          <w:rFonts w:ascii="Trebuchet MS" w:hAnsi="Trebuchet MS" w:cs="Times New Roman"/>
          <w:b/>
          <w:bCs/>
        </w:rPr>
        <w:t xml:space="preserve"> locuinţe pe</w:t>
      </w:r>
      <w:r w:rsidR="00E36E2E">
        <w:rPr>
          <w:rFonts w:ascii="Trebuchet MS" w:hAnsi="Trebuchet MS" w:cs="Times New Roman"/>
          <w:b/>
          <w:bCs/>
        </w:rPr>
        <w:t xml:space="preserve">ntru tineri în </w:t>
      </w:r>
      <w:r w:rsidR="00710670">
        <w:rPr>
          <w:rFonts w:ascii="Trebuchet MS" w:hAnsi="Trebuchet MS" w:cs="Times New Roman"/>
          <w:b/>
          <w:bCs/>
        </w:rPr>
        <w:t xml:space="preserve">orașul </w:t>
      </w:r>
      <w:r w:rsidR="00D15892">
        <w:rPr>
          <w:rFonts w:ascii="Trebuchet MS" w:hAnsi="Trebuchet MS" w:cs="Times New Roman"/>
          <w:b/>
          <w:bCs/>
        </w:rPr>
        <w:t>Î</w:t>
      </w:r>
      <w:r w:rsidR="00E36E2E">
        <w:rPr>
          <w:rFonts w:ascii="Trebuchet MS" w:hAnsi="Trebuchet MS" w:cs="Times New Roman"/>
          <w:b/>
          <w:bCs/>
        </w:rPr>
        <w:t>nsurăței</w:t>
      </w:r>
    </w:p>
    <w:p w:rsidR="00211139" w:rsidRPr="00345E2D" w:rsidRDefault="00211139" w:rsidP="00EC71C5">
      <w:pPr>
        <w:pStyle w:val="Standard"/>
        <w:spacing w:line="276" w:lineRule="auto"/>
        <w:jc w:val="center"/>
        <w:rPr>
          <w:rFonts w:ascii="Trebuchet MS" w:hAnsi="Trebuchet MS" w:cs="Times New Roman"/>
          <w:b/>
          <w:bCs/>
        </w:rPr>
      </w:pPr>
    </w:p>
    <w:p w:rsidR="00C06EC6" w:rsidRPr="00575BBE" w:rsidRDefault="00C06EC6" w:rsidP="009B6111">
      <w:pPr>
        <w:pStyle w:val="Standard"/>
        <w:spacing w:line="276" w:lineRule="auto"/>
        <w:jc w:val="both"/>
        <w:rPr>
          <w:rFonts w:ascii="Trebuchet MS" w:hAnsi="Trebuchet MS" w:cs="Times New Roman"/>
          <w:b/>
          <w:bCs/>
          <w:sz w:val="22"/>
          <w:szCs w:val="22"/>
        </w:rPr>
      </w:pPr>
      <w:r w:rsidRPr="00575BBE">
        <w:rPr>
          <w:rFonts w:ascii="Trebuchet MS" w:hAnsi="Trebuchet MS" w:cs="Times New Roman"/>
          <w:bCs/>
          <w:sz w:val="22"/>
          <w:szCs w:val="22"/>
        </w:rPr>
        <w:t>Agenția Națională pentru Locui</w:t>
      </w:r>
      <w:r w:rsidR="00192352" w:rsidRPr="00575BBE">
        <w:rPr>
          <w:rFonts w:ascii="Trebuchet MS" w:hAnsi="Trebuchet MS" w:cs="Times New Roman"/>
          <w:bCs/>
          <w:sz w:val="22"/>
          <w:szCs w:val="22"/>
        </w:rPr>
        <w:t>n</w:t>
      </w:r>
      <w:r w:rsidRPr="00575BBE">
        <w:rPr>
          <w:rFonts w:ascii="Trebuchet MS" w:hAnsi="Trebuchet MS" w:cs="Times New Roman"/>
          <w:bCs/>
          <w:sz w:val="22"/>
          <w:szCs w:val="22"/>
        </w:rPr>
        <w:t xml:space="preserve">țe (ANL), </w:t>
      </w:r>
      <w:r w:rsidRPr="00575BBE">
        <w:rPr>
          <w:rFonts w:ascii="Trebuchet MS" w:eastAsia="Calibri" w:hAnsi="Trebuchet MS" w:cs="Times New Roman"/>
          <w:bCs/>
          <w:sz w:val="22"/>
          <w:szCs w:val="22"/>
          <w:lang w:eastAsia="ar-SA" w:bidi="ar-SA"/>
        </w:rPr>
        <w:t>instituţie aflată sub autoritatea</w:t>
      </w:r>
      <w:r w:rsidR="009B6111" w:rsidRPr="00575BBE">
        <w:rPr>
          <w:rFonts w:ascii="Trebuchet MS" w:eastAsia="Calibri" w:hAnsi="Trebuchet MS" w:cs="Times New Roman"/>
          <w:bCs/>
          <w:sz w:val="22"/>
          <w:szCs w:val="22"/>
          <w:lang w:eastAsia="ar-SA" w:bidi="ar-SA"/>
        </w:rPr>
        <w:t xml:space="preserve"> Ministerului Lucrărilor Publice, Dezvoltării şi Administraţiei</w:t>
      </w:r>
      <w:r w:rsidR="00A84A40">
        <w:rPr>
          <w:rFonts w:ascii="Trebuchet MS" w:eastAsia="Calibri" w:hAnsi="Trebuchet MS" w:cs="Times New Roman"/>
          <w:bCs/>
          <w:sz w:val="22"/>
          <w:szCs w:val="22"/>
          <w:lang w:eastAsia="ar-SA" w:bidi="ar-SA"/>
        </w:rPr>
        <w:t xml:space="preserve"> (MLPDA)</w:t>
      </w:r>
      <w:r w:rsidRPr="00575BBE">
        <w:rPr>
          <w:rFonts w:ascii="Trebuchet MS" w:hAnsi="Trebuchet MS" w:cs="Times New Roman"/>
          <w:bCs/>
          <w:sz w:val="22"/>
          <w:szCs w:val="22"/>
        </w:rPr>
        <w:t>, a rece</w:t>
      </w:r>
      <w:r w:rsidR="000D1B53" w:rsidRPr="00575BBE">
        <w:rPr>
          <w:rFonts w:ascii="Trebuchet MS" w:hAnsi="Trebuchet MS" w:cs="Times New Roman"/>
          <w:bCs/>
          <w:sz w:val="22"/>
          <w:szCs w:val="22"/>
        </w:rPr>
        <w:t>pționat</w:t>
      </w:r>
      <w:r w:rsidR="007C7F70">
        <w:rPr>
          <w:rFonts w:ascii="Trebuchet MS" w:hAnsi="Trebuchet MS" w:cs="Times New Roman"/>
          <w:bCs/>
          <w:sz w:val="22"/>
          <w:szCs w:val="22"/>
        </w:rPr>
        <w:t>,</w:t>
      </w:r>
      <w:r w:rsidR="000D1B53" w:rsidRPr="00575BBE">
        <w:rPr>
          <w:rFonts w:ascii="Trebuchet MS" w:hAnsi="Trebuchet MS" w:cs="Times New Roman"/>
          <w:bCs/>
          <w:sz w:val="22"/>
          <w:szCs w:val="22"/>
        </w:rPr>
        <w:t xml:space="preserve"> astăzi, </w:t>
      </w:r>
      <w:r w:rsidR="007C7F70">
        <w:rPr>
          <w:rFonts w:ascii="Trebuchet MS" w:hAnsi="Trebuchet MS" w:cs="Times New Roman"/>
          <w:bCs/>
          <w:sz w:val="22"/>
          <w:szCs w:val="22"/>
        </w:rPr>
        <w:t xml:space="preserve">1 octombrie, </w:t>
      </w:r>
      <w:r w:rsidR="00DF0FDF" w:rsidRPr="00575BBE">
        <w:rPr>
          <w:rFonts w:ascii="Trebuchet MS" w:hAnsi="Trebuchet MS" w:cs="Times New Roman"/>
          <w:bCs/>
          <w:sz w:val="22"/>
          <w:szCs w:val="22"/>
        </w:rPr>
        <w:t xml:space="preserve">în </w:t>
      </w:r>
      <w:r w:rsidR="00D15892">
        <w:rPr>
          <w:rFonts w:ascii="Trebuchet MS" w:hAnsi="Trebuchet MS" w:cs="Times New Roman"/>
          <w:bCs/>
          <w:sz w:val="22"/>
          <w:szCs w:val="22"/>
        </w:rPr>
        <w:t>orașul Î</w:t>
      </w:r>
      <w:r w:rsidR="00710670">
        <w:rPr>
          <w:rFonts w:ascii="Trebuchet MS" w:hAnsi="Trebuchet MS" w:cs="Times New Roman"/>
          <w:bCs/>
          <w:sz w:val="22"/>
          <w:szCs w:val="22"/>
        </w:rPr>
        <w:t>nsurăței</w:t>
      </w:r>
      <w:r w:rsidR="004953E1">
        <w:rPr>
          <w:rFonts w:ascii="Trebuchet MS" w:hAnsi="Trebuchet MS" w:cs="Times New Roman"/>
          <w:bCs/>
          <w:sz w:val="22"/>
          <w:szCs w:val="22"/>
        </w:rPr>
        <w:t xml:space="preserve"> </w:t>
      </w:r>
      <w:r w:rsidR="007C7F70">
        <w:rPr>
          <w:rFonts w:ascii="Trebuchet MS" w:hAnsi="Trebuchet MS" w:cs="Times New Roman"/>
          <w:bCs/>
          <w:sz w:val="22"/>
          <w:szCs w:val="22"/>
        </w:rPr>
        <w:t>(</w:t>
      </w:r>
      <w:r w:rsidR="004953E1">
        <w:rPr>
          <w:rFonts w:ascii="Trebuchet MS" w:hAnsi="Trebuchet MS" w:cs="Times New Roman"/>
          <w:bCs/>
          <w:sz w:val="22"/>
          <w:szCs w:val="22"/>
        </w:rPr>
        <w:t>ju</w:t>
      </w:r>
      <w:r w:rsidR="00421FA6">
        <w:rPr>
          <w:rFonts w:ascii="Trebuchet MS" w:hAnsi="Trebuchet MS" w:cs="Times New Roman"/>
          <w:bCs/>
          <w:sz w:val="22"/>
          <w:szCs w:val="22"/>
        </w:rPr>
        <w:t>dețul Bră</w:t>
      </w:r>
      <w:r w:rsidR="004953E1">
        <w:rPr>
          <w:rFonts w:ascii="Trebuchet MS" w:hAnsi="Trebuchet MS" w:cs="Times New Roman"/>
          <w:bCs/>
          <w:sz w:val="22"/>
          <w:szCs w:val="22"/>
        </w:rPr>
        <w:t>ila</w:t>
      </w:r>
      <w:r w:rsidR="007C7F70">
        <w:rPr>
          <w:rFonts w:ascii="Trebuchet MS" w:hAnsi="Trebuchet MS" w:cs="Times New Roman"/>
          <w:bCs/>
          <w:sz w:val="22"/>
          <w:szCs w:val="22"/>
        </w:rPr>
        <w:t>)</w:t>
      </w:r>
      <w:r w:rsidR="00DF0FDF" w:rsidRPr="00575BBE">
        <w:rPr>
          <w:rFonts w:ascii="Trebuchet MS" w:hAnsi="Trebuchet MS" w:cs="Times New Roman"/>
          <w:bCs/>
          <w:sz w:val="22"/>
          <w:szCs w:val="22"/>
        </w:rPr>
        <w:t xml:space="preserve">, </w:t>
      </w:r>
      <w:r w:rsidR="00E36E2E">
        <w:rPr>
          <w:rFonts w:ascii="Trebuchet MS" w:hAnsi="Trebuchet MS" w:cs="Times New Roman"/>
          <w:bCs/>
          <w:sz w:val="22"/>
          <w:szCs w:val="22"/>
        </w:rPr>
        <w:t xml:space="preserve">16 </w:t>
      </w:r>
      <w:r w:rsidR="00A62604" w:rsidRPr="00575BBE">
        <w:rPr>
          <w:rFonts w:ascii="Trebuchet MS" w:hAnsi="Trebuchet MS" w:cs="Times New Roman"/>
          <w:bCs/>
          <w:sz w:val="22"/>
          <w:szCs w:val="22"/>
        </w:rPr>
        <w:t xml:space="preserve">locuinţe </w:t>
      </w:r>
      <w:r w:rsidR="009B6111" w:rsidRPr="00575BBE">
        <w:rPr>
          <w:rFonts w:ascii="Trebuchet MS" w:hAnsi="Trebuchet MS" w:cs="Times New Roman"/>
          <w:bCs/>
          <w:sz w:val="22"/>
          <w:szCs w:val="22"/>
        </w:rPr>
        <w:t>pentru tineri,</w:t>
      </w:r>
      <w:r w:rsidR="00C5703C" w:rsidRPr="00575BBE">
        <w:rPr>
          <w:rFonts w:ascii="Trebuchet MS" w:hAnsi="Trebuchet MS" w:cs="Times New Roman"/>
          <w:bCs/>
          <w:sz w:val="22"/>
          <w:szCs w:val="22"/>
        </w:rPr>
        <w:t xml:space="preserve"> </w:t>
      </w:r>
      <w:r w:rsidRPr="00575BBE">
        <w:rPr>
          <w:rFonts w:ascii="Trebuchet MS" w:hAnsi="Trebuchet MS" w:cs="Times New Roman"/>
          <w:bCs/>
          <w:sz w:val="22"/>
          <w:szCs w:val="22"/>
        </w:rPr>
        <w:t>destinate î</w:t>
      </w:r>
      <w:r w:rsidR="00A62604" w:rsidRPr="00575BBE">
        <w:rPr>
          <w:rFonts w:ascii="Trebuchet MS" w:hAnsi="Trebuchet MS" w:cs="Times New Roman"/>
          <w:bCs/>
          <w:sz w:val="22"/>
          <w:szCs w:val="22"/>
        </w:rPr>
        <w:t>nchirierii</w:t>
      </w:r>
      <w:r w:rsidR="009B6111" w:rsidRPr="00575BBE">
        <w:rPr>
          <w:rFonts w:ascii="Trebuchet MS" w:hAnsi="Trebuchet MS" w:cs="Times New Roman"/>
          <w:bCs/>
          <w:sz w:val="22"/>
          <w:szCs w:val="22"/>
        </w:rPr>
        <w:t>.</w:t>
      </w:r>
      <w:r w:rsidR="00DF0FDF" w:rsidRPr="00575BBE">
        <w:rPr>
          <w:rFonts w:ascii="Trebuchet MS" w:hAnsi="Trebuchet MS" w:cs="Times New Roman"/>
          <w:bCs/>
          <w:sz w:val="22"/>
          <w:szCs w:val="22"/>
        </w:rPr>
        <w:t xml:space="preserve"> </w:t>
      </w:r>
      <w:r w:rsidR="00AC386D" w:rsidRPr="00575BBE">
        <w:rPr>
          <w:rFonts w:ascii="Trebuchet MS" w:hAnsi="Trebuchet MS" w:cs="Times New Roman"/>
          <w:bCs/>
          <w:sz w:val="22"/>
          <w:szCs w:val="22"/>
        </w:rPr>
        <w:t>Locuințele (</w:t>
      </w:r>
      <w:r w:rsidR="00211139">
        <w:rPr>
          <w:rFonts w:ascii="Trebuchet MS" w:hAnsi="Trebuchet MS" w:cs="Times New Roman"/>
          <w:bCs/>
          <w:sz w:val="22"/>
          <w:szCs w:val="22"/>
        </w:rPr>
        <w:t>7</w:t>
      </w:r>
      <w:r w:rsidR="00104549">
        <w:rPr>
          <w:rFonts w:ascii="Trebuchet MS" w:hAnsi="Trebuchet MS" w:cs="Times New Roman"/>
          <w:bCs/>
          <w:sz w:val="22"/>
          <w:szCs w:val="22"/>
        </w:rPr>
        <w:t xml:space="preserve"> garsoniere și </w:t>
      </w:r>
      <w:r w:rsidR="00211139">
        <w:rPr>
          <w:rFonts w:ascii="Trebuchet MS" w:hAnsi="Trebuchet MS" w:cs="Times New Roman"/>
          <w:bCs/>
          <w:sz w:val="22"/>
          <w:szCs w:val="22"/>
        </w:rPr>
        <w:t>9</w:t>
      </w:r>
      <w:r w:rsidR="00C5703C" w:rsidRPr="00575BBE">
        <w:rPr>
          <w:rFonts w:ascii="Trebuchet MS" w:hAnsi="Trebuchet MS" w:cs="Times New Roman"/>
          <w:bCs/>
          <w:sz w:val="22"/>
          <w:szCs w:val="22"/>
        </w:rPr>
        <w:t xml:space="preserve"> </w:t>
      </w:r>
      <w:r w:rsidR="00AC386D" w:rsidRPr="00575BBE">
        <w:rPr>
          <w:rFonts w:ascii="Trebuchet MS" w:hAnsi="Trebuchet MS" w:cs="Times New Roman"/>
          <w:bCs/>
          <w:sz w:val="22"/>
          <w:szCs w:val="22"/>
        </w:rPr>
        <w:t xml:space="preserve">apartamente cu </w:t>
      </w:r>
      <w:r w:rsidR="00C5703C" w:rsidRPr="00575BBE">
        <w:rPr>
          <w:rFonts w:ascii="Trebuchet MS" w:hAnsi="Trebuchet MS" w:cs="Times New Roman"/>
          <w:bCs/>
          <w:sz w:val="22"/>
          <w:szCs w:val="22"/>
        </w:rPr>
        <w:t>2</w:t>
      </w:r>
      <w:r w:rsidR="00AC386D" w:rsidRPr="00575BBE">
        <w:rPr>
          <w:rFonts w:ascii="Trebuchet MS" w:hAnsi="Trebuchet MS" w:cs="Times New Roman"/>
          <w:bCs/>
          <w:sz w:val="22"/>
          <w:szCs w:val="22"/>
        </w:rPr>
        <w:t xml:space="preserve"> camer</w:t>
      </w:r>
      <w:r w:rsidR="00C5703C" w:rsidRPr="00575BBE">
        <w:rPr>
          <w:rFonts w:ascii="Trebuchet MS" w:hAnsi="Trebuchet MS" w:cs="Times New Roman"/>
          <w:bCs/>
          <w:sz w:val="22"/>
          <w:szCs w:val="22"/>
        </w:rPr>
        <w:t>e</w:t>
      </w:r>
      <w:r w:rsidRPr="00575BBE">
        <w:rPr>
          <w:rFonts w:ascii="Trebuchet MS" w:hAnsi="Trebuchet MS" w:cs="Times New Roman"/>
          <w:bCs/>
          <w:sz w:val="22"/>
          <w:szCs w:val="22"/>
        </w:rPr>
        <w:t>)</w:t>
      </w:r>
      <w:r w:rsidR="00104549">
        <w:rPr>
          <w:rFonts w:ascii="Trebuchet MS" w:hAnsi="Trebuchet MS" w:cs="Times New Roman"/>
          <w:bCs/>
          <w:sz w:val="22"/>
          <w:szCs w:val="22"/>
        </w:rPr>
        <w:t xml:space="preserve"> </w:t>
      </w:r>
      <w:r w:rsidRPr="00575BBE">
        <w:rPr>
          <w:rFonts w:ascii="Trebuchet MS" w:hAnsi="Trebuchet MS" w:cs="Times New Roman"/>
          <w:bCs/>
          <w:sz w:val="22"/>
          <w:szCs w:val="22"/>
        </w:rPr>
        <w:t>au fost construite în amplasamentul din</w:t>
      </w:r>
      <w:r w:rsidR="007122B1" w:rsidRPr="007122B1">
        <w:t xml:space="preserve"> </w:t>
      </w:r>
      <w:r w:rsidR="00E36E2E">
        <w:rPr>
          <w:rFonts w:ascii="Trebuchet MS" w:hAnsi="Trebuchet MS" w:cs="Times New Roman"/>
          <w:bCs/>
          <w:sz w:val="22"/>
          <w:szCs w:val="22"/>
        </w:rPr>
        <w:t>str. Lacu Rezii nr.</w:t>
      </w:r>
      <w:r w:rsidR="007C7F70">
        <w:rPr>
          <w:rFonts w:ascii="Trebuchet MS" w:hAnsi="Trebuchet MS" w:cs="Times New Roman"/>
          <w:bCs/>
          <w:sz w:val="22"/>
          <w:szCs w:val="22"/>
        </w:rPr>
        <w:t xml:space="preserve"> </w:t>
      </w:r>
      <w:r w:rsidR="00E36E2E">
        <w:rPr>
          <w:rFonts w:ascii="Trebuchet MS" w:hAnsi="Trebuchet MS" w:cs="Times New Roman"/>
          <w:bCs/>
          <w:sz w:val="22"/>
          <w:szCs w:val="22"/>
        </w:rPr>
        <w:t>25B</w:t>
      </w:r>
      <w:r w:rsidR="001A374A" w:rsidRPr="00575BBE">
        <w:rPr>
          <w:rFonts w:ascii="Trebuchet MS" w:hAnsi="Trebuchet MS" w:cs="Times New Roman"/>
          <w:bCs/>
          <w:sz w:val="22"/>
          <w:szCs w:val="22"/>
        </w:rPr>
        <w:t>,</w:t>
      </w:r>
      <w:r w:rsidR="00C5703C" w:rsidRPr="00575BBE">
        <w:rPr>
          <w:rFonts w:ascii="Trebuchet MS" w:hAnsi="Trebuchet MS" w:cs="Times New Roman"/>
          <w:bCs/>
          <w:sz w:val="22"/>
          <w:szCs w:val="22"/>
        </w:rPr>
        <w:t xml:space="preserve"> </w:t>
      </w:r>
      <w:r w:rsidR="007C7F70">
        <w:rPr>
          <w:rFonts w:ascii="Trebuchet MS" w:hAnsi="Trebuchet MS" w:cs="Times New Roman"/>
          <w:bCs/>
          <w:sz w:val="22"/>
          <w:szCs w:val="22"/>
        </w:rPr>
        <w:t>pe un</w:t>
      </w:r>
      <w:r w:rsidR="000F207E">
        <w:rPr>
          <w:rFonts w:ascii="Trebuchet MS" w:hAnsi="Trebuchet MS" w:cs="Times New Roman"/>
          <w:bCs/>
          <w:sz w:val="22"/>
          <w:szCs w:val="22"/>
        </w:rPr>
        <w:t xml:space="preserve"> regim de înălţime</w:t>
      </w:r>
      <w:r w:rsidR="00211139">
        <w:rPr>
          <w:rFonts w:ascii="Trebuchet MS" w:hAnsi="Trebuchet MS" w:cs="Times New Roman"/>
          <w:bCs/>
          <w:sz w:val="22"/>
          <w:szCs w:val="22"/>
        </w:rPr>
        <w:t xml:space="preserve"> Cth</w:t>
      </w:r>
      <w:r w:rsidR="000F207E">
        <w:rPr>
          <w:rFonts w:ascii="Trebuchet MS" w:hAnsi="Trebuchet MS" w:cs="Times New Roman"/>
          <w:bCs/>
          <w:sz w:val="22"/>
          <w:szCs w:val="22"/>
        </w:rPr>
        <w:t xml:space="preserve"> </w:t>
      </w:r>
      <w:r w:rsidR="00A62604" w:rsidRPr="00575BBE">
        <w:rPr>
          <w:rFonts w:ascii="Trebuchet MS" w:hAnsi="Trebuchet MS" w:cs="Times New Roman"/>
          <w:bCs/>
          <w:sz w:val="22"/>
          <w:szCs w:val="22"/>
        </w:rPr>
        <w:t>P+</w:t>
      </w:r>
      <w:r w:rsidR="00C5703C" w:rsidRPr="00575BBE">
        <w:rPr>
          <w:rFonts w:ascii="Trebuchet MS" w:hAnsi="Trebuchet MS" w:cs="Times New Roman"/>
          <w:bCs/>
          <w:sz w:val="22"/>
          <w:szCs w:val="22"/>
        </w:rPr>
        <w:t>3</w:t>
      </w:r>
      <w:r w:rsidR="00211139">
        <w:rPr>
          <w:rFonts w:ascii="Trebuchet MS" w:hAnsi="Trebuchet MS" w:cs="Times New Roman"/>
          <w:bCs/>
          <w:sz w:val="22"/>
          <w:szCs w:val="22"/>
        </w:rPr>
        <w:t xml:space="preserve">E </w:t>
      </w:r>
      <w:r w:rsidR="000F207E">
        <w:rPr>
          <w:rFonts w:ascii="Trebuchet MS" w:hAnsi="Trebuchet MS" w:cs="Times New Roman"/>
          <w:bCs/>
          <w:sz w:val="22"/>
          <w:szCs w:val="22"/>
        </w:rPr>
        <w:t>(</w:t>
      </w:r>
      <w:r w:rsidR="00211139">
        <w:rPr>
          <w:rFonts w:ascii="Trebuchet MS" w:hAnsi="Trebuchet MS" w:cs="Times New Roman"/>
          <w:bCs/>
          <w:sz w:val="22"/>
          <w:szCs w:val="22"/>
        </w:rPr>
        <w:t>canal tehnic+</w:t>
      </w:r>
      <w:r w:rsidR="00A62604" w:rsidRPr="00575BBE">
        <w:rPr>
          <w:rFonts w:ascii="Trebuchet MS" w:hAnsi="Trebuchet MS" w:cs="Times New Roman"/>
          <w:bCs/>
          <w:sz w:val="22"/>
          <w:szCs w:val="22"/>
        </w:rPr>
        <w:t>parter+</w:t>
      </w:r>
      <w:r w:rsidR="00C5703C" w:rsidRPr="00575BBE">
        <w:rPr>
          <w:rFonts w:ascii="Trebuchet MS" w:hAnsi="Trebuchet MS" w:cs="Times New Roman"/>
          <w:bCs/>
          <w:sz w:val="22"/>
          <w:szCs w:val="22"/>
        </w:rPr>
        <w:t>3</w:t>
      </w:r>
      <w:r w:rsidR="00211139">
        <w:rPr>
          <w:rFonts w:ascii="Trebuchet MS" w:hAnsi="Trebuchet MS" w:cs="Times New Roman"/>
          <w:bCs/>
          <w:sz w:val="22"/>
          <w:szCs w:val="22"/>
        </w:rPr>
        <w:t xml:space="preserve"> etaje</w:t>
      </w:r>
      <w:r w:rsidRPr="00575BBE">
        <w:rPr>
          <w:rFonts w:ascii="Trebuchet MS" w:hAnsi="Trebuchet MS" w:cs="Times New Roman"/>
          <w:bCs/>
          <w:sz w:val="22"/>
          <w:szCs w:val="22"/>
        </w:rPr>
        <w:t>).</w:t>
      </w:r>
      <w:r w:rsidR="00D15892" w:rsidRPr="00D15892">
        <w:rPr>
          <w:rFonts w:ascii="Trebuchet MS" w:hAnsi="Trebuchet MS" w:cs="Times New Roman"/>
          <w:bCs/>
          <w:sz w:val="22"/>
          <w:szCs w:val="22"/>
        </w:rPr>
        <w:t xml:space="preserve"> </w:t>
      </w:r>
      <w:r w:rsidR="00D15892">
        <w:rPr>
          <w:rFonts w:ascii="Trebuchet MS" w:hAnsi="Trebuchet MS" w:cs="Times New Roman"/>
          <w:bCs/>
          <w:sz w:val="22"/>
          <w:szCs w:val="22"/>
        </w:rPr>
        <w:t>Valoarea investiției este de 2.612.014,77 lei (inclusiv TVA).</w:t>
      </w:r>
    </w:p>
    <w:p w:rsidR="00112261" w:rsidRDefault="00DF0FDF" w:rsidP="001A374A">
      <w:pPr>
        <w:pStyle w:val="Standard"/>
        <w:spacing w:line="276" w:lineRule="auto"/>
        <w:jc w:val="both"/>
        <w:rPr>
          <w:rFonts w:ascii="Trebuchet MS" w:eastAsia="Calibri" w:hAnsi="Trebuchet MS" w:cs="Times New Roman"/>
          <w:bCs/>
          <w:sz w:val="22"/>
          <w:szCs w:val="22"/>
          <w:lang w:val="en-GB" w:eastAsia="ar-SA"/>
        </w:rPr>
      </w:pPr>
      <w:r w:rsidRPr="00575BBE">
        <w:rPr>
          <w:rFonts w:ascii="Trebuchet MS" w:eastAsia="Calibri" w:hAnsi="Trebuchet MS" w:cs="Times New Roman"/>
          <w:bCs/>
          <w:sz w:val="22"/>
          <w:szCs w:val="22"/>
          <w:lang w:eastAsia="ar-SA"/>
        </w:rPr>
        <w:t>Până în prezent,</w:t>
      </w:r>
      <w:r w:rsidR="00C06EC6" w:rsidRPr="00575BBE">
        <w:rPr>
          <w:rFonts w:ascii="Trebuchet MS" w:eastAsia="Calibri" w:hAnsi="Trebuchet MS" w:cs="Times New Roman"/>
          <w:bCs/>
          <w:sz w:val="22"/>
          <w:szCs w:val="22"/>
          <w:lang w:eastAsia="ar-SA"/>
        </w:rPr>
        <w:t xml:space="preserve"> ANL a finalizat</w:t>
      </w:r>
      <w:r w:rsidR="007C7F70">
        <w:rPr>
          <w:rFonts w:ascii="Trebuchet MS" w:eastAsia="Calibri" w:hAnsi="Trebuchet MS" w:cs="Times New Roman"/>
          <w:bCs/>
          <w:sz w:val="22"/>
          <w:szCs w:val="22"/>
          <w:lang w:eastAsia="ar-SA"/>
        </w:rPr>
        <w:t>,</w:t>
      </w:r>
      <w:r w:rsidR="00D15892">
        <w:rPr>
          <w:rFonts w:ascii="Trebuchet MS" w:eastAsia="Calibri" w:hAnsi="Trebuchet MS" w:cs="Times New Roman"/>
          <w:bCs/>
          <w:sz w:val="22"/>
          <w:szCs w:val="22"/>
          <w:lang w:eastAsia="ar-SA"/>
        </w:rPr>
        <w:t xml:space="preserve"> </w:t>
      </w:r>
      <w:r w:rsidR="007C7F70">
        <w:rPr>
          <w:rFonts w:ascii="Trebuchet MS" w:eastAsia="Calibri" w:hAnsi="Trebuchet MS" w:cs="Times New Roman"/>
          <w:bCs/>
          <w:sz w:val="22"/>
          <w:szCs w:val="22"/>
          <w:lang w:eastAsia="ar-SA"/>
        </w:rPr>
        <w:t>în</w:t>
      </w:r>
      <w:r w:rsidR="00D15892">
        <w:rPr>
          <w:rFonts w:ascii="Trebuchet MS" w:eastAsia="Calibri" w:hAnsi="Trebuchet MS" w:cs="Times New Roman"/>
          <w:bCs/>
          <w:sz w:val="22"/>
          <w:szCs w:val="22"/>
          <w:lang w:eastAsia="ar-SA"/>
        </w:rPr>
        <w:t xml:space="preserve"> municipiul </w:t>
      </w:r>
      <w:r w:rsidR="00211139">
        <w:rPr>
          <w:rFonts w:ascii="Trebuchet MS" w:eastAsia="Calibri" w:hAnsi="Trebuchet MS" w:cs="Times New Roman"/>
          <w:bCs/>
          <w:sz w:val="22"/>
          <w:szCs w:val="22"/>
          <w:lang w:eastAsia="ar-SA"/>
        </w:rPr>
        <w:t>Brăila</w:t>
      </w:r>
      <w:r w:rsidR="00C06EC6" w:rsidRPr="00575BBE">
        <w:rPr>
          <w:rFonts w:ascii="Trebuchet MS" w:eastAsia="Calibri" w:hAnsi="Trebuchet MS" w:cs="Times New Roman"/>
          <w:bCs/>
          <w:sz w:val="22"/>
          <w:szCs w:val="22"/>
          <w:lang w:eastAsia="ar-SA"/>
        </w:rPr>
        <w:t>, î</w:t>
      </w:r>
      <w:r w:rsidR="00560853" w:rsidRPr="00575BBE">
        <w:rPr>
          <w:rFonts w:ascii="Trebuchet MS" w:eastAsia="Calibri" w:hAnsi="Trebuchet MS" w:cs="Times New Roman"/>
          <w:bCs/>
          <w:sz w:val="22"/>
          <w:szCs w:val="22"/>
          <w:lang w:eastAsia="ar-SA"/>
        </w:rPr>
        <w:t xml:space="preserve">n cadrul aceluiași program, </w:t>
      </w:r>
      <w:r w:rsidR="004953E1">
        <w:rPr>
          <w:rFonts w:ascii="Trebuchet MS" w:eastAsia="Calibri" w:hAnsi="Trebuchet MS" w:cs="Times New Roman"/>
          <w:bCs/>
          <w:sz w:val="22"/>
          <w:szCs w:val="22"/>
          <w:lang w:eastAsia="ar-SA"/>
        </w:rPr>
        <w:t>791 de</w:t>
      </w:r>
      <w:r w:rsidR="00C06EC6" w:rsidRPr="00575BBE">
        <w:rPr>
          <w:rFonts w:ascii="Trebuchet MS" w:eastAsia="Calibri" w:hAnsi="Trebuchet MS" w:cs="Times New Roman"/>
          <w:bCs/>
          <w:sz w:val="22"/>
          <w:szCs w:val="22"/>
          <w:lang w:eastAsia="ar-SA"/>
        </w:rPr>
        <w:t xml:space="preserve"> unități locative</w:t>
      </w:r>
      <w:r w:rsidR="004953E1">
        <w:rPr>
          <w:rFonts w:ascii="Trebuchet MS" w:eastAsia="Calibri" w:hAnsi="Trebuchet MS" w:cs="Times New Roman"/>
          <w:bCs/>
          <w:sz w:val="22"/>
          <w:szCs w:val="22"/>
          <w:lang w:eastAsia="ar-SA"/>
        </w:rPr>
        <w:t xml:space="preserve"> situate în următoarele am</w:t>
      </w:r>
      <w:r w:rsidR="00211139">
        <w:rPr>
          <w:rFonts w:ascii="Trebuchet MS" w:eastAsia="Calibri" w:hAnsi="Trebuchet MS" w:cs="Times New Roman"/>
          <w:bCs/>
          <w:sz w:val="22"/>
          <w:szCs w:val="22"/>
          <w:lang w:eastAsia="ar-SA"/>
        </w:rPr>
        <w:t>plasamente</w:t>
      </w:r>
      <w:r w:rsidR="00421FA6">
        <w:rPr>
          <w:rFonts w:ascii="Trebuchet MS" w:eastAsia="Calibri" w:hAnsi="Trebuchet MS" w:cs="Times New Roman"/>
          <w:bCs/>
          <w:sz w:val="22"/>
          <w:szCs w:val="22"/>
          <w:lang w:val="en-GB" w:eastAsia="ar-SA"/>
        </w:rPr>
        <w:t>:</w:t>
      </w:r>
    </w:p>
    <w:p w:rsidR="004953E1" w:rsidRPr="00421FA6" w:rsidRDefault="004953E1" w:rsidP="001A374A">
      <w:pPr>
        <w:pStyle w:val="Standard"/>
        <w:spacing w:line="276" w:lineRule="auto"/>
        <w:jc w:val="both"/>
        <w:rPr>
          <w:rFonts w:ascii="Trebuchet MS" w:eastAsia="Calibri" w:hAnsi="Trebuchet MS" w:cs="Times New Roman"/>
          <w:bCs/>
          <w:sz w:val="22"/>
          <w:szCs w:val="22"/>
          <w:lang w:eastAsia="ar-SA"/>
        </w:rPr>
      </w:pPr>
    </w:p>
    <w:p w:rsidR="004953E1" w:rsidRPr="00421FA6" w:rsidRDefault="004953E1" w:rsidP="004953E1">
      <w:pPr>
        <w:pStyle w:val="Standard"/>
        <w:widowControl/>
        <w:numPr>
          <w:ilvl w:val="0"/>
          <w:numId w:val="4"/>
        </w:numPr>
        <w:spacing w:line="276" w:lineRule="auto"/>
        <w:jc w:val="both"/>
        <w:textAlignment w:val="baseline"/>
        <w:rPr>
          <w:rFonts w:ascii="Trebuchet MS" w:eastAsia="Calibri" w:hAnsi="Trebuchet MS" w:cs="Times New Roman"/>
          <w:bCs/>
          <w:sz w:val="22"/>
          <w:szCs w:val="22"/>
          <w:lang w:eastAsia="ar-SA" w:bidi="ar-SA"/>
        </w:rPr>
      </w:pPr>
      <w:r w:rsidRPr="00421FA6">
        <w:rPr>
          <w:rFonts w:ascii="Trebuchet MS" w:eastAsia="Calibri" w:hAnsi="Trebuchet MS" w:cs="Times New Roman"/>
          <w:bCs/>
          <w:sz w:val="22"/>
          <w:szCs w:val="22"/>
          <w:lang w:eastAsia="ar-SA" w:bidi="ar-SA"/>
        </w:rPr>
        <w:t>Șoseaua Baldovinești (80 de unități locative)</w:t>
      </w:r>
      <w:r w:rsidR="00D15892">
        <w:rPr>
          <w:rFonts w:ascii="Trebuchet MS" w:eastAsia="Calibri" w:hAnsi="Trebuchet MS" w:cs="Times New Roman"/>
          <w:bCs/>
          <w:sz w:val="22"/>
          <w:szCs w:val="22"/>
          <w:lang w:val="en-GB" w:eastAsia="ar-SA" w:bidi="ar-SA"/>
        </w:rPr>
        <w:t>;</w:t>
      </w:r>
    </w:p>
    <w:p w:rsidR="004953E1" w:rsidRPr="00421FA6" w:rsidRDefault="004953E1" w:rsidP="004953E1">
      <w:pPr>
        <w:pStyle w:val="Standard"/>
        <w:widowControl/>
        <w:numPr>
          <w:ilvl w:val="0"/>
          <w:numId w:val="4"/>
        </w:numPr>
        <w:spacing w:line="276" w:lineRule="auto"/>
        <w:jc w:val="both"/>
        <w:textAlignment w:val="baseline"/>
        <w:rPr>
          <w:rFonts w:ascii="Trebuchet MS" w:eastAsia="Calibri" w:hAnsi="Trebuchet MS" w:cs="Times New Roman"/>
          <w:bCs/>
          <w:sz w:val="22"/>
          <w:szCs w:val="22"/>
          <w:lang w:eastAsia="ar-SA" w:bidi="ar-SA"/>
        </w:rPr>
      </w:pPr>
      <w:r w:rsidRPr="00421FA6">
        <w:rPr>
          <w:rFonts w:ascii="Trebuchet MS" w:eastAsia="Calibri" w:hAnsi="Trebuchet MS" w:cs="Times New Roman"/>
          <w:bCs/>
          <w:sz w:val="22"/>
          <w:szCs w:val="22"/>
          <w:lang w:eastAsia="ar-SA" w:bidi="ar-SA"/>
        </w:rPr>
        <w:t>Cartier Brăilița (104 unități locative)</w:t>
      </w:r>
      <w:r w:rsidR="00D15892">
        <w:rPr>
          <w:rFonts w:ascii="Trebuchet MS" w:eastAsia="Calibri" w:hAnsi="Trebuchet MS" w:cs="Times New Roman"/>
          <w:bCs/>
          <w:sz w:val="22"/>
          <w:szCs w:val="22"/>
          <w:lang w:eastAsia="ar-SA" w:bidi="ar-SA"/>
        </w:rPr>
        <w:t>;</w:t>
      </w:r>
    </w:p>
    <w:p w:rsidR="004953E1" w:rsidRPr="00421FA6" w:rsidRDefault="004953E1" w:rsidP="004953E1">
      <w:pPr>
        <w:pStyle w:val="Standard"/>
        <w:widowControl/>
        <w:numPr>
          <w:ilvl w:val="0"/>
          <w:numId w:val="4"/>
        </w:numPr>
        <w:spacing w:line="276" w:lineRule="auto"/>
        <w:jc w:val="both"/>
        <w:textAlignment w:val="baseline"/>
        <w:rPr>
          <w:rFonts w:ascii="Trebuchet MS" w:eastAsia="Calibri" w:hAnsi="Trebuchet MS" w:cs="Times New Roman"/>
          <w:bCs/>
          <w:sz w:val="22"/>
          <w:szCs w:val="22"/>
          <w:lang w:eastAsia="ar-SA" w:bidi="ar-SA"/>
        </w:rPr>
      </w:pPr>
      <w:r w:rsidRPr="00421FA6">
        <w:rPr>
          <w:rFonts w:ascii="Trebuchet MS" w:eastAsia="Calibri" w:hAnsi="Trebuchet MS" w:cs="Times New Roman"/>
          <w:bCs/>
          <w:sz w:val="22"/>
          <w:szCs w:val="22"/>
          <w:lang w:eastAsia="ar-SA" w:bidi="ar-SA"/>
        </w:rPr>
        <w:t>Cartier Brăilița, strada Viilor, Vadu Catagaței, etapa II (136 de unități locative)</w:t>
      </w:r>
      <w:r w:rsidR="00D15892">
        <w:rPr>
          <w:rFonts w:ascii="Trebuchet MS" w:eastAsia="Calibri" w:hAnsi="Trebuchet MS" w:cs="Times New Roman"/>
          <w:bCs/>
          <w:sz w:val="22"/>
          <w:szCs w:val="22"/>
          <w:lang w:eastAsia="ar-SA" w:bidi="ar-SA"/>
        </w:rPr>
        <w:t>;</w:t>
      </w:r>
    </w:p>
    <w:p w:rsidR="004953E1" w:rsidRPr="00421FA6" w:rsidRDefault="004953E1" w:rsidP="004953E1">
      <w:pPr>
        <w:pStyle w:val="Standard"/>
        <w:widowControl/>
        <w:numPr>
          <w:ilvl w:val="0"/>
          <w:numId w:val="4"/>
        </w:numPr>
        <w:spacing w:line="276" w:lineRule="auto"/>
        <w:jc w:val="both"/>
        <w:textAlignment w:val="baseline"/>
        <w:rPr>
          <w:rFonts w:ascii="Trebuchet MS" w:eastAsia="Calibri" w:hAnsi="Trebuchet MS" w:cs="Times New Roman"/>
          <w:bCs/>
          <w:sz w:val="22"/>
          <w:szCs w:val="22"/>
          <w:lang w:eastAsia="ar-SA" w:bidi="ar-SA"/>
        </w:rPr>
      </w:pPr>
      <w:r w:rsidRPr="00421FA6">
        <w:rPr>
          <w:rFonts w:ascii="Trebuchet MS" w:eastAsia="Calibri" w:hAnsi="Trebuchet MS" w:cs="Times New Roman"/>
          <w:bCs/>
          <w:sz w:val="22"/>
          <w:szCs w:val="22"/>
          <w:lang w:eastAsia="ar-SA" w:bidi="ar-SA"/>
        </w:rPr>
        <w:t>Cartier Brăilița, strada Viilor, Vadu Catagaței, etapa III (136 de unități locative)</w:t>
      </w:r>
      <w:r w:rsidR="00D15892">
        <w:rPr>
          <w:rFonts w:ascii="Trebuchet MS" w:eastAsia="Calibri" w:hAnsi="Trebuchet MS" w:cs="Times New Roman"/>
          <w:bCs/>
          <w:sz w:val="22"/>
          <w:szCs w:val="22"/>
          <w:lang w:eastAsia="ar-SA" w:bidi="ar-SA"/>
        </w:rPr>
        <w:t>;</w:t>
      </w:r>
    </w:p>
    <w:p w:rsidR="004953E1" w:rsidRPr="00421FA6" w:rsidRDefault="004953E1" w:rsidP="004953E1">
      <w:pPr>
        <w:pStyle w:val="Standard"/>
        <w:widowControl/>
        <w:numPr>
          <w:ilvl w:val="0"/>
          <w:numId w:val="4"/>
        </w:numPr>
        <w:spacing w:line="276" w:lineRule="auto"/>
        <w:jc w:val="both"/>
        <w:textAlignment w:val="baseline"/>
        <w:rPr>
          <w:rFonts w:ascii="Trebuchet MS" w:eastAsia="Calibri" w:hAnsi="Trebuchet MS" w:cs="Times New Roman"/>
          <w:bCs/>
          <w:sz w:val="22"/>
          <w:szCs w:val="22"/>
          <w:lang w:eastAsia="ar-SA" w:bidi="ar-SA"/>
        </w:rPr>
      </w:pPr>
      <w:r w:rsidRPr="00421FA6">
        <w:rPr>
          <w:rFonts w:ascii="Trebuchet MS" w:eastAsia="Calibri" w:hAnsi="Trebuchet MS" w:cs="Times New Roman"/>
          <w:bCs/>
          <w:sz w:val="22"/>
          <w:szCs w:val="22"/>
          <w:lang w:eastAsia="ar-SA" w:bidi="ar-SA"/>
        </w:rPr>
        <w:t>Cartier Lacul Dulce (248 de unități locative)</w:t>
      </w:r>
      <w:r w:rsidR="00D15892">
        <w:rPr>
          <w:rFonts w:ascii="Trebuchet MS" w:eastAsia="Calibri" w:hAnsi="Trebuchet MS" w:cs="Times New Roman"/>
          <w:bCs/>
          <w:sz w:val="22"/>
          <w:szCs w:val="22"/>
          <w:lang w:val="en-GB" w:eastAsia="ar-SA" w:bidi="ar-SA"/>
        </w:rPr>
        <w:t>;</w:t>
      </w:r>
    </w:p>
    <w:p w:rsidR="004953E1" w:rsidRPr="00421FA6" w:rsidRDefault="004953E1" w:rsidP="004953E1">
      <w:pPr>
        <w:pStyle w:val="Standard"/>
        <w:widowControl/>
        <w:numPr>
          <w:ilvl w:val="0"/>
          <w:numId w:val="4"/>
        </w:numPr>
        <w:spacing w:line="276" w:lineRule="auto"/>
        <w:jc w:val="both"/>
        <w:textAlignment w:val="baseline"/>
        <w:rPr>
          <w:rFonts w:ascii="Trebuchet MS" w:eastAsia="Calibri" w:hAnsi="Trebuchet MS" w:cs="Times New Roman"/>
          <w:bCs/>
          <w:sz w:val="22"/>
          <w:szCs w:val="22"/>
          <w:lang w:eastAsia="ar-SA" w:bidi="ar-SA"/>
        </w:rPr>
      </w:pPr>
      <w:r w:rsidRPr="00421FA6">
        <w:rPr>
          <w:rFonts w:ascii="Trebuchet MS" w:eastAsia="Calibri" w:hAnsi="Trebuchet MS" w:cs="Times New Roman"/>
          <w:bCs/>
          <w:sz w:val="22"/>
          <w:szCs w:val="22"/>
          <w:lang w:eastAsia="ar-SA" w:bidi="ar-SA"/>
        </w:rPr>
        <w:t>Cartier Apollo, bloc F, G, H (56 de unități locative)</w:t>
      </w:r>
      <w:r w:rsidR="00D15892">
        <w:rPr>
          <w:rFonts w:ascii="Trebuchet MS" w:eastAsia="Calibri" w:hAnsi="Trebuchet MS" w:cs="Times New Roman"/>
          <w:bCs/>
          <w:sz w:val="22"/>
          <w:szCs w:val="22"/>
          <w:lang w:eastAsia="ar-SA" w:bidi="ar-SA"/>
        </w:rPr>
        <w:t>;</w:t>
      </w:r>
    </w:p>
    <w:p w:rsidR="004953E1" w:rsidRPr="00421FA6" w:rsidRDefault="004953E1" w:rsidP="004953E1">
      <w:pPr>
        <w:pStyle w:val="Standard"/>
        <w:widowControl/>
        <w:numPr>
          <w:ilvl w:val="0"/>
          <w:numId w:val="4"/>
        </w:numPr>
        <w:spacing w:line="276" w:lineRule="auto"/>
        <w:jc w:val="both"/>
        <w:textAlignment w:val="baseline"/>
        <w:rPr>
          <w:rFonts w:ascii="Trebuchet MS" w:eastAsia="Calibri" w:hAnsi="Trebuchet MS" w:cs="Times New Roman"/>
          <w:bCs/>
          <w:sz w:val="22"/>
          <w:szCs w:val="22"/>
          <w:lang w:eastAsia="ar-SA" w:bidi="ar-SA"/>
        </w:rPr>
      </w:pPr>
      <w:r w:rsidRPr="00421FA6">
        <w:rPr>
          <w:rFonts w:ascii="Trebuchet MS" w:eastAsia="Calibri" w:hAnsi="Trebuchet MS" w:cs="Times New Roman"/>
          <w:bCs/>
          <w:sz w:val="22"/>
          <w:szCs w:val="22"/>
          <w:lang w:eastAsia="ar-SA" w:bidi="ar-SA"/>
        </w:rPr>
        <w:t>Str. Buzăului nr. 15A, specialiști din sănătate (31 de unități locative)</w:t>
      </w:r>
      <w:r w:rsidR="00D15892">
        <w:rPr>
          <w:rFonts w:ascii="Trebuchet MS" w:eastAsia="Calibri" w:hAnsi="Trebuchet MS" w:cs="Times New Roman"/>
          <w:bCs/>
          <w:sz w:val="22"/>
          <w:szCs w:val="22"/>
          <w:lang w:eastAsia="ar-SA" w:bidi="ar-SA"/>
        </w:rPr>
        <w:t>.</w:t>
      </w:r>
    </w:p>
    <w:p w:rsidR="004953E1" w:rsidRPr="00421FA6" w:rsidRDefault="004953E1" w:rsidP="004953E1">
      <w:pPr>
        <w:pStyle w:val="Standard"/>
        <w:widowControl/>
        <w:spacing w:line="276" w:lineRule="auto"/>
        <w:ind w:left="1429"/>
        <w:jc w:val="both"/>
        <w:rPr>
          <w:rFonts w:ascii="Trebuchet MS" w:eastAsia="Calibri" w:hAnsi="Trebuchet MS" w:cs="Times New Roman"/>
          <w:bCs/>
          <w:sz w:val="22"/>
          <w:szCs w:val="22"/>
          <w:lang w:eastAsia="ar-SA" w:bidi="ar-SA"/>
        </w:rPr>
      </w:pPr>
    </w:p>
    <w:p w:rsidR="00EC71C5" w:rsidRPr="00575BBE" w:rsidRDefault="00EC71C5" w:rsidP="00EC71C5">
      <w:pPr>
        <w:pStyle w:val="Standard"/>
        <w:spacing w:line="276" w:lineRule="auto"/>
        <w:ind w:firstLine="708"/>
        <w:jc w:val="center"/>
        <w:rPr>
          <w:rFonts w:ascii="Trebuchet MS" w:hAnsi="Trebuchet MS" w:cs="Times New Roman"/>
          <w:bCs/>
          <w:sz w:val="22"/>
          <w:szCs w:val="22"/>
        </w:rPr>
      </w:pPr>
      <w:r w:rsidRPr="00575BBE">
        <w:rPr>
          <w:rFonts w:ascii="Trebuchet MS" w:hAnsi="Trebuchet MS" w:cs="Times New Roman"/>
          <w:bCs/>
          <w:sz w:val="22"/>
          <w:szCs w:val="22"/>
        </w:rPr>
        <w:t>*</w:t>
      </w:r>
      <w:r w:rsidR="007C7F70">
        <w:rPr>
          <w:rFonts w:ascii="Trebuchet MS" w:hAnsi="Trebuchet MS" w:cs="Times New Roman"/>
          <w:bCs/>
          <w:sz w:val="22"/>
          <w:szCs w:val="22"/>
        </w:rPr>
        <w:t xml:space="preserve"> </w:t>
      </w:r>
      <w:r w:rsidRPr="00575BBE">
        <w:rPr>
          <w:rFonts w:ascii="Trebuchet MS" w:hAnsi="Trebuchet MS" w:cs="Times New Roman"/>
          <w:bCs/>
          <w:sz w:val="22"/>
          <w:szCs w:val="22"/>
        </w:rPr>
        <w:t>*</w:t>
      </w:r>
      <w:r w:rsidR="007C7F70">
        <w:rPr>
          <w:rFonts w:ascii="Trebuchet MS" w:hAnsi="Trebuchet MS" w:cs="Times New Roman"/>
          <w:bCs/>
          <w:sz w:val="22"/>
          <w:szCs w:val="22"/>
        </w:rPr>
        <w:t xml:space="preserve"> </w:t>
      </w:r>
      <w:bookmarkStart w:id="0" w:name="_GoBack"/>
      <w:bookmarkEnd w:id="0"/>
      <w:r w:rsidRPr="00575BBE">
        <w:rPr>
          <w:rFonts w:ascii="Trebuchet MS" w:hAnsi="Trebuchet MS" w:cs="Times New Roman"/>
          <w:bCs/>
          <w:sz w:val="22"/>
          <w:szCs w:val="22"/>
        </w:rPr>
        <w:t>*</w:t>
      </w:r>
    </w:p>
    <w:p w:rsidR="00A62604" w:rsidRPr="00575BBE" w:rsidRDefault="00A62604" w:rsidP="00DF0FDF">
      <w:pPr>
        <w:pStyle w:val="Standard"/>
        <w:spacing w:line="276" w:lineRule="auto"/>
        <w:jc w:val="both"/>
        <w:rPr>
          <w:rFonts w:ascii="Trebuchet MS" w:hAnsi="Trebuchet MS" w:cs="Times New Roman"/>
          <w:bCs/>
          <w:sz w:val="22"/>
          <w:szCs w:val="22"/>
        </w:rPr>
      </w:pPr>
      <w:r w:rsidRPr="00575BBE">
        <w:rPr>
          <w:rFonts w:ascii="Trebuchet MS" w:hAnsi="Trebuchet MS" w:cs="Times New Roman"/>
          <w:bCs/>
          <w:sz w:val="22"/>
          <w:szCs w:val="22"/>
        </w:rPr>
        <w:t>Programul de construcții de locuințe pentru tineri, destinate închirierii, a fost lansat de ANL în anul 2001. Locuinţele sunt construite pe terenuri puse la dispoziţia Agenției de către autorităţile publice locale, beneficiarii fiind tineri între 18 şi 35 de ani, care îndeplinesc condiţiile prevăzute de lege pentru a putea accesa o astfel de locuinţă. Accesarea se face prin depunerea de cereri la primării, care urmează să întocmească listele de repartiţii.</w:t>
      </w:r>
    </w:p>
    <w:p w:rsidR="00992F0C" w:rsidRPr="00575BBE" w:rsidRDefault="00E36E2E" w:rsidP="00DF0FDF">
      <w:pPr>
        <w:pStyle w:val="Standard"/>
        <w:spacing w:line="276" w:lineRule="auto"/>
        <w:jc w:val="both"/>
        <w:rPr>
          <w:rFonts w:ascii="Trebuchet MS" w:hAnsi="Trebuchet MS"/>
          <w:sz w:val="22"/>
          <w:szCs w:val="22"/>
        </w:rPr>
      </w:pPr>
      <w:r>
        <w:rPr>
          <w:rFonts w:ascii="Trebuchet MS" w:hAnsi="Trebuchet MS" w:cs="Times New Roman"/>
          <w:bCs/>
          <w:sz w:val="22"/>
          <w:szCs w:val="22"/>
        </w:rPr>
        <w:t>În prezent</w:t>
      </w:r>
      <w:r w:rsidR="00421FA6">
        <w:rPr>
          <w:rFonts w:ascii="Trebuchet MS" w:hAnsi="Trebuchet MS" w:cs="Times New Roman"/>
          <w:bCs/>
          <w:sz w:val="22"/>
          <w:szCs w:val="22"/>
        </w:rPr>
        <w:t>,</w:t>
      </w:r>
      <w:r>
        <w:rPr>
          <w:rFonts w:ascii="Trebuchet MS" w:hAnsi="Trebuchet MS" w:cs="Times New Roman"/>
          <w:bCs/>
          <w:sz w:val="22"/>
          <w:szCs w:val="22"/>
        </w:rPr>
        <w:t xml:space="preserve"> </w:t>
      </w:r>
      <w:r w:rsidR="00A62604" w:rsidRPr="00575BBE">
        <w:rPr>
          <w:rFonts w:ascii="Trebuchet MS" w:hAnsi="Trebuchet MS" w:cs="Times New Roman"/>
          <w:bCs/>
          <w:sz w:val="22"/>
          <w:szCs w:val="22"/>
        </w:rPr>
        <w:t>locuinţele pentru tineri pot fi achiziţionate de chiriași, după o perioadă de închiriere de minimum un an, prin achitarea de rate lunare egale către autorităţile publice locale, prin contractarea de credite ipote</w:t>
      </w:r>
      <w:r>
        <w:rPr>
          <w:rFonts w:ascii="Trebuchet MS" w:hAnsi="Trebuchet MS" w:cs="Times New Roman"/>
          <w:bCs/>
          <w:sz w:val="22"/>
          <w:szCs w:val="22"/>
        </w:rPr>
        <w:t xml:space="preserve">care </w:t>
      </w:r>
      <w:r w:rsidR="00CA2592">
        <w:rPr>
          <w:rFonts w:ascii="Trebuchet MS" w:hAnsi="Trebuchet MS" w:cs="Times New Roman"/>
          <w:bCs/>
          <w:sz w:val="22"/>
          <w:szCs w:val="22"/>
        </w:rPr>
        <w:t xml:space="preserve">de la instituții financiare autorizate, inclusiv cu garanția statului, </w:t>
      </w:r>
      <w:r w:rsidR="00A62604" w:rsidRPr="00575BBE">
        <w:rPr>
          <w:rFonts w:ascii="Trebuchet MS" w:hAnsi="Trebuchet MS" w:cs="Times New Roman"/>
          <w:bCs/>
          <w:sz w:val="22"/>
          <w:szCs w:val="22"/>
        </w:rPr>
        <w:t>sau cu achitarea integrală a preţului final din surse proprii. Valoarea de înlocuire care se utilizează în prezent la calcularea de către autoritățile publice locale a prețului de vânzare al locuințelor, stabilită prin</w:t>
      </w:r>
      <w:r>
        <w:rPr>
          <w:rFonts w:ascii="Trebuchet MS" w:hAnsi="Trebuchet MS" w:cs="Times New Roman"/>
          <w:bCs/>
          <w:sz w:val="22"/>
          <w:szCs w:val="22"/>
        </w:rPr>
        <w:t xml:space="preserve"> Ordinul ministrului lucrărilor publice, dezvoltării</w:t>
      </w:r>
      <w:r w:rsidR="00A62604" w:rsidRPr="00575BBE">
        <w:rPr>
          <w:rFonts w:ascii="Trebuchet MS" w:hAnsi="Trebuchet MS" w:cs="Times New Roman"/>
          <w:bCs/>
          <w:sz w:val="22"/>
          <w:szCs w:val="22"/>
        </w:rPr>
        <w:t xml:space="preserve"> și administrației publice nr.</w:t>
      </w:r>
      <w:r w:rsidR="00A62604" w:rsidRPr="00575BBE">
        <w:rPr>
          <w:rFonts w:ascii="Trebuchet MS" w:eastAsia="Calibri" w:hAnsi="Trebuchet MS" w:cs="Times New Roman"/>
          <w:b/>
          <w:bCs/>
          <w:sz w:val="22"/>
          <w:szCs w:val="22"/>
          <w:lang w:eastAsia="ar-SA" w:bidi="ar-SA"/>
        </w:rPr>
        <w:t xml:space="preserve"> </w:t>
      </w:r>
      <w:r>
        <w:rPr>
          <w:rFonts w:ascii="Trebuchet MS" w:eastAsia="Calibri" w:hAnsi="Trebuchet MS" w:cs="Times New Roman"/>
          <w:sz w:val="22"/>
          <w:szCs w:val="22"/>
          <w:lang w:eastAsia="ar-SA" w:bidi="ar-SA"/>
        </w:rPr>
        <w:t>3519</w:t>
      </w:r>
      <w:r>
        <w:rPr>
          <w:rFonts w:ascii="Trebuchet MS" w:eastAsia="Calibri" w:hAnsi="Trebuchet MS" w:cs="Times New Roman"/>
          <w:bCs/>
          <w:sz w:val="22"/>
          <w:szCs w:val="22"/>
          <w:lang w:eastAsia="ar-SA" w:bidi="ar-SA"/>
        </w:rPr>
        <w:t xml:space="preserve"> din 29</w:t>
      </w:r>
      <w:r w:rsidR="00A62604" w:rsidRPr="00575BBE">
        <w:rPr>
          <w:rFonts w:ascii="Trebuchet MS" w:eastAsia="Calibri" w:hAnsi="Trebuchet MS" w:cs="Times New Roman"/>
          <w:bCs/>
          <w:sz w:val="22"/>
          <w:szCs w:val="22"/>
          <w:lang w:eastAsia="ar-SA" w:bidi="ar-SA"/>
        </w:rPr>
        <w:t xml:space="preserve"> iulie 20</w:t>
      </w:r>
      <w:r>
        <w:rPr>
          <w:rFonts w:ascii="Trebuchet MS" w:eastAsia="Calibri" w:hAnsi="Trebuchet MS" w:cs="Times New Roman"/>
          <w:bCs/>
          <w:sz w:val="22"/>
          <w:szCs w:val="22"/>
          <w:lang w:eastAsia="ar-SA" w:bidi="ar-SA"/>
        </w:rPr>
        <w:t>20</w:t>
      </w:r>
      <w:r w:rsidR="00A62604" w:rsidRPr="00575BBE">
        <w:rPr>
          <w:rFonts w:ascii="Trebuchet MS" w:eastAsia="Calibri" w:hAnsi="Trebuchet MS" w:cs="Times New Roman"/>
          <w:b/>
          <w:bCs/>
          <w:sz w:val="22"/>
          <w:szCs w:val="22"/>
          <w:lang w:eastAsia="ar-SA" w:bidi="ar-SA"/>
        </w:rPr>
        <w:t xml:space="preserve"> </w:t>
      </w:r>
      <w:r w:rsidR="00A62604" w:rsidRPr="00575BBE">
        <w:rPr>
          <w:rFonts w:ascii="Trebuchet MS" w:hAnsi="Trebuchet MS" w:cs="Times New Roman"/>
          <w:bCs/>
          <w:sz w:val="22"/>
          <w:szCs w:val="22"/>
        </w:rPr>
        <w:t>și valabilă până la data publicării următorului ordin în Monitoru</w:t>
      </w:r>
      <w:r>
        <w:rPr>
          <w:rFonts w:ascii="Trebuchet MS" w:hAnsi="Trebuchet MS" w:cs="Times New Roman"/>
          <w:bCs/>
          <w:sz w:val="22"/>
          <w:szCs w:val="22"/>
        </w:rPr>
        <w:t>l Oficial al României, este de 2.996,00</w:t>
      </w:r>
      <w:r w:rsidR="00A62604" w:rsidRPr="00575BBE">
        <w:rPr>
          <w:rFonts w:ascii="Trebuchet MS" w:hAnsi="Trebuchet MS" w:cs="Times New Roman"/>
          <w:bCs/>
          <w:sz w:val="22"/>
          <w:szCs w:val="22"/>
        </w:rPr>
        <w:t xml:space="preserve"> lei/metru pătrat, inclusiv TVA. </w:t>
      </w:r>
      <w:r w:rsidR="001F0C4A" w:rsidRPr="00575BBE">
        <w:rPr>
          <w:rFonts w:ascii="Trebuchet MS" w:hAnsi="Trebuchet MS"/>
          <w:sz w:val="22"/>
          <w:szCs w:val="22"/>
        </w:rPr>
        <w:tab/>
      </w:r>
    </w:p>
    <w:sectPr w:rsidR="00992F0C" w:rsidRPr="00575BBE" w:rsidSect="0070309D">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BD02F0"/>
    <w:multiLevelType w:val="hybridMultilevel"/>
    <w:tmpl w:val="E4F8AC36"/>
    <w:lvl w:ilvl="0" w:tplc="04180001">
      <w:start w:val="1"/>
      <w:numFmt w:val="bullet"/>
      <w:lvlText w:val=""/>
      <w:lvlJc w:val="left"/>
      <w:pPr>
        <w:ind w:left="1429"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4F466801"/>
    <w:multiLevelType w:val="hybridMultilevel"/>
    <w:tmpl w:val="1CAC31D4"/>
    <w:lvl w:ilvl="0" w:tplc="5448C8A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757D51"/>
    <w:multiLevelType w:val="hybridMultilevel"/>
    <w:tmpl w:val="16AAC98C"/>
    <w:lvl w:ilvl="0" w:tplc="9620C0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919"/>
    <w:rsid w:val="0000298F"/>
    <w:rsid w:val="0005166A"/>
    <w:rsid w:val="000A16CE"/>
    <w:rsid w:val="000D0A08"/>
    <w:rsid w:val="000D1B53"/>
    <w:rsid w:val="000D633C"/>
    <w:rsid w:val="000F207E"/>
    <w:rsid w:val="00104549"/>
    <w:rsid w:val="00112261"/>
    <w:rsid w:val="00137197"/>
    <w:rsid w:val="00155AA6"/>
    <w:rsid w:val="001579C1"/>
    <w:rsid w:val="00174252"/>
    <w:rsid w:val="00192352"/>
    <w:rsid w:val="00192373"/>
    <w:rsid w:val="001A2935"/>
    <w:rsid w:val="001A374A"/>
    <w:rsid w:val="001C022F"/>
    <w:rsid w:val="001C2E2E"/>
    <w:rsid w:val="001F0C4A"/>
    <w:rsid w:val="00211139"/>
    <w:rsid w:val="0022028C"/>
    <w:rsid w:val="00240998"/>
    <w:rsid w:val="002C0727"/>
    <w:rsid w:val="002C1BA1"/>
    <w:rsid w:val="002C7318"/>
    <w:rsid w:val="002D1084"/>
    <w:rsid w:val="002E2467"/>
    <w:rsid w:val="002F6989"/>
    <w:rsid w:val="00345E2D"/>
    <w:rsid w:val="0037353B"/>
    <w:rsid w:val="003B7FF0"/>
    <w:rsid w:val="003F7931"/>
    <w:rsid w:val="00421FA6"/>
    <w:rsid w:val="00452D22"/>
    <w:rsid w:val="00477A2C"/>
    <w:rsid w:val="00484A21"/>
    <w:rsid w:val="004953E1"/>
    <w:rsid w:val="004B4CCC"/>
    <w:rsid w:val="004C6DEB"/>
    <w:rsid w:val="004D2917"/>
    <w:rsid w:val="004D6B80"/>
    <w:rsid w:val="004F679A"/>
    <w:rsid w:val="004F78D5"/>
    <w:rsid w:val="00502AC6"/>
    <w:rsid w:val="005430DE"/>
    <w:rsid w:val="00555ADF"/>
    <w:rsid w:val="00560853"/>
    <w:rsid w:val="00575BBE"/>
    <w:rsid w:val="0059201F"/>
    <w:rsid w:val="00594299"/>
    <w:rsid w:val="005A3045"/>
    <w:rsid w:val="005C211C"/>
    <w:rsid w:val="005D7BC4"/>
    <w:rsid w:val="006721C1"/>
    <w:rsid w:val="006746B7"/>
    <w:rsid w:val="006F1A67"/>
    <w:rsid w:val="006F21EE"/>
    <w:rsid w:val="006F54E8"/>
    <w:rsid w:val="0070309D"/>
    <w:rsid w:val="00710670"/>
    <w:rsid w:val="007122B1"/>
    <w:rsid w:val="00723919"/>
    <w:rsid w:val="0073119E"/>
    <w:rsid w:val="007A5DBA"/>
    <w:rsid w:val="007A7A0B"/>
    <w:rsid w:val="007B4D0E"/>
    <w:rsid w:val="007C7F70"/>
    <w:rsid w:val="007F09F2"/>
    <w:rsid w:val="007F1742"/>
    <w:rsid w:val="007F7EB2"/>
    <w:rsid w:val="0081458A"/>
    <w:rsid w:val="00823216"/>
    <w:rsid w:val="00873468"/>
    <w:rsid w:val="008E27EC"/>
    <w:rsid w:val="008F1842"/>
    <w:rsid w:val="009104DF"/>
    <w:rsid w:val="00961830"/>
    <w:rsid w:val="009667F8"/>
    <w:rsid w:val="009814EB"/>
    <w:rsid w:val="00992F0C"/>
    <w:rsid w:val="00997D80"/>
    <w:rsid w:val="009A0783"/>
    <w:rsid w:val="009B6111"/>
    <w:rsid w:val="009C5F5A"/>
    <w:rsid w:val="009E05D7"/>
    <w:rsid w:val="009F131D"/>
    <w:rsid w:val="00A04DB4"/>
    <w:rsid w:val="00A53A7E"/>
    <w:rsid w:val="00A62604"/>
    <w:rsid w:val="00A654D4"/>
    <w:rsid w:val="00A84A40"/>
    <w:rsid w:val="00AC386D"/>
    <w:rsid w:val="00AE421D"/>
    <w:rsid w:val="00B91163"/>
    <w:rsid w:val="00BB2AE3"/>
    <w:rsid w:val="00BB3C62"/>
    <w:rsid w:val="00BC0E5C"/>
    <w:rsid w:val="00BD5AA2"/>
    <w:rsid w:val="00C06EC6"/>
    <w:rsid w:val="00C1574B"/>
    <w:rsid w:val="00C5703C"/>
    <w:rsid w:val="00C60CBB"/>
    <w:rsid w:val="00C71589"/>
    <w:rsid w:val="00C95C63"/>
    <w:rsid w:val="00CA174B"/>
    <w:rsid w:val="00CA2592"/>
    <w:rsid w:val="00CA3956"/>
    <w:rsid w:val="00CA413E"/>
    <w:rsid w:val="00CB4200"/>
    <w:rsid w:val="00D01473"/>
    <w:rsid w:val="00D04E93"/>
    <w:rsid w:val="00D15658"/>
    <w:rsid w:val="00D15892"/>
    <w:rsid w:val="00D32325"/>
    <w:rsid w:val="00D46EE1"/>
    <w:rsid w:val="00D87D65"/>
    <w:rsid w:val="00DB5B40"/>
    <w:rsid w:val="00DC38B2"/>
    <w:rsid w:val="00DF0FDF"/>
    <w:rsid w:val="00DF2394"/>
    <w:rsid w:val="00E0166F"/>
    <w:rsid w:val="00E161F8"/>
    <w:rsid w:val="00E31B12"/>
    <w:rsid w:val="00E36E2E"/>
    <w:rsid w:val="00E73405"/>
    <w:rsid w:val="00E93A1C"/>
    <w:rsid w:val="00E94CE3"/>
    <w:rsid w:val="00EA75E4"/>
    <w:rsid w:val="00EC4A12"/>
    <w:rsid w:val="00EC7054"/>
    <w:rsid w:val="00EC71C5"/>
    <w:rsid w:val="00ED33A2"/>
    <w:rsid w:val="00F0011C"/>
    <w:rsid w:val="00F03C00"/>
    <w:rsid w:val="00F06CD0"/>
    <w:rsid w:val="00F313C6"/>
    <w:rsid w:val="00F61821"/>
    <w:rsid w:val="00F76AD8"/>
    <w:rsid w:val="00F900B4"/>
    <w:rsid w:val="00FF3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5CEF1-AD26-4BA7-B80C-8CE35A4C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C4A"/>
    <w:rPr>
      <w:rFonts w:ascii="Tahoma" w:hAnsi="Tahoma" w:cs="Tahoma"/>
      <w:sz w:val="16"/>
      <w:szCs w:val="16"/>
    </w:rPr>
  </w:style>
  <w:style w:type="paragraph" w:styleId="ListParagraph">
    <w:name w:val="List Paragraph"/>
    <w:basedOn w:val="Normal"/>
    <w:uiPriority w:val="34"/>
    <w:qFormat/>
    <w:rsid w:val="00D46EE1"/>
    <w:pPr>
      <w:ind w:left="720"/>
      <w:contextualSpacing/>
    </w:pPr>
  </w:style>
  <w:style w:type="table" w:styleId="TableGrid">
    <w:name w:val="Table Grid"/>
    <w:basedOn w:val="TableNormal"/>
    <w:uiPriority w:val="59"/>
    <w:rsid w:val="00F03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C71C5"/>
    <w:pPr>
      <w:widowControl w:val="0"/>
      <w:suppressAutoHyphens/>
      <w:spacing w:after="0" w:line="240" w:lineRule="auto"/>
    </w:pPr>
    <w:rPr>
      <w:rFonts w:ascii="Times New Roman" w:eastAsia="SimSun" w:hAnsi="Times New Roman" w:cs="Mangal"/>
      <w:kern w:val="2"/>
      <w:sz w:val="24"/>
      <w:szCs w:val="24"/>
      <w:lang w:val="ro-RO"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38305">
      <w:bodyDiv w:val="1"/>
      <w:marLeft w:val="0"/>
      <w:marRight w:val="0"/>
      <w:marTop w:val="0"/>
      <w:marBottom w:val="0"/>
      <w:divBdr>
        <w:top w:val="none" w:sz="0" w:space="0" w:color="auto"/>
        <w:left w:val="none" w:sz="0" w:space="0" w:color="auto"/>
        <w:bottom w:val="none" w:sz="0" w:space="0" w:color="auto"/>
        <w:right w:val="none" w:sz="0" w:space="0" w:color="auto"/>
      </w:divBdr>
    </w:div>
    <w:div w:id="228735839">
      <w:bodyDiv w:val="1"/>
      <w:marLeft w:val="0"/>
      <w:marRight w:val="0"/>
      <w:marTop w:val="0"/>
      <w:marBottom w:val="0"/>
      <w:divBdr>
        <w:top w:val="none" w:sz="0" w:space="0" w:color="auto"/>
        <w:left w:val="none" w:sz="0" w:space="0" w:color="auto"/>
        <w:bottom w:val="none" w:sz="0" w:space="0" w:color="auto"/>
        <w:right w:val="none" w:sz="0" w:space="0" w:color="auto"/>
      </w:divBdr>
    </w:div>
    <w:div w:id="637807351">
      <w:bodyDiv w:val="1"/>
      <w:marLeft w:val="0"/>
      <w:marRight w:val="0"/>
      <w:marTop w:val="0"/>
      <w:marBottom w:val="0"/>
      <w:divBdr>
        <w:top w:val="none" w:sz="0" w:space="0" w:color="auto"/>
        <w:left w:val="none" w:sz="0" w:space="0" w:color="auto"/>
        <w:bottom w:val="none" w:sz="0" w:space="0" w:color="auto"/>
        <w:right w:val="none" w:sz="0" w:space="0" w:color="auto"/>
      </w:divBdr>
    </w:div>
    <w:div w:id="784034133">
      <w:bodyDiv w:val="1"/>
      <w:marLeft w:val="0"/>
      <w:marRight w:val="0"/>
      <w:marTop w:val="0"/>
      <w:marBottom w:val="0"/>
      <w:divBdr>
        <w:top w:val="none" w:sz="0" w:space="0" w:color="auto"/>
        <w:left w:val="none" w:sz="0" w:space="0" w:color="auto"/>
        <w:bottom w:val="none" w:sz="0" w:space="0" w:color="auto"/>
        <w:right w:val="none" w:sz="0" w:space="0" w:color="auto"/>
      </w:divBdr>
    </w:div>
    <w:div w:id="964702285">
      <w:bodyDiv w:val="1"/>
      <w:marLeft w:val="0"/>
      <w:marRight w:val="0"/>
      <w:marTop w:val="0"/>
      <w:marBottom w:val="0"/>
      <w:divBdr>
        <w:top w:val="none" w:sz="0" w:space="0" w:color="auto"/>
        <w:left w:val="none" w:sz="0" w:space="0" w:color="auto"/>
        <w:bottom w:val="none" w:sz="0" w:space="0" w:color="auto"/>
        <w:right w:val="none" w:sz="0" w:space="0" w:color="auto"/>
      </w:divBdr>
    </w:div>
    <w:div w:id="117441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Raluca.Stancu</dc:creator>
  <cp:lastModifiedBy>Loredana Tifiniuc</cp:lastModifiedBy>
  <cp:revision>2</cp:revision>
  <cp:lastPrinted>2019-06-21T06:16:00Z</cp:lastPrinted>
  <dcterms:created xsi:type="dcterms:W3CDTF">2020-10-01T12:16:00Z</dcterms:created>
  <dcterms:modified xsi:type="dcterms:W3CDTF">2020-10-01T12:16:00Z</dcterms:modified>
</cp:coreProperties>
</file>