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BC02E0">
        <w:rPr>
          <w:rFonts w:ascii="Trebuchet MS" w:hAnsi="Trebuchet MS" w:cs="Times New Roman"/>
        </w:rPr>
        <w:t>30</w:t>
      </w:r>
      <w:r w:rsidR="00EE18E2">
        <w:rPr>
          <w:rFonts w:ascii="Trebuchet MS" w:hAnsi="Trebuchet MS" w:cs="Times New Roman"/>
        </w:rPr>
        <w:t xml:space="preserve"> martie</w:t>
      </w:r>
      <w:r w:rsidRPr="00345E2D">
        <w:rPr>
          <w:rFonts w:ascii="Trebuchet MS" w:hAnsi="Trebuchet MS" w:cs="Times New Roman"/>
        </w:rPr>
        <w:t xml:space="preserve"> 20</w:t>
      </w:r>
      <w:r w:rsidR="009C41E3">
        <w:rPr>
          <w:rFonts w:ascii="Trebuchet MS" w:hAnsi="Trebuchet MS" w:cs="Times New Roman"/>
        </w:rPr>
        <w:t>2</w:t>
      </w:r>
      <w:r w:rsidR="00B438F5">
        <w:rPr>
          <w:rFonts w:ascii="Trebuchet MS" w:hAnsi="Trebuchet MS" w:cs="Times New Roman"/>
        </w:rPr>
        <w:t>1</w:t>
      </w:r>
    </w:p>
    <w:p w:rsidR="00EC71C5" w:rsidRPr="0070309D" w:rsidRDefault="00EC71C5" w:rsidP="00EC71C5">
      <w:pPr>
        <w:pStyle w:val="Standard"/>
        <w:spacing w:line="276" w:lineRule="auto"/>
        <w:rPr>
          <w:rFonts w:ascii="Trebuchet MS" w:hAnsi="Trebuchet MS" w:cs="Trebuchet MS"/>
          <w:b/>
        </w:rPr>
      </w:pPr>
    </w:p>
    <w:p w:rsidR="00EC71C5" w:rsidRDefault="00BC02E0"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15</w:t>
      </w:r>
      <w:r w:rsidR="00EC71C5" w:rsidRPr="00345E2D">
        <w:rPr>
          <w:rFonts w:ascii="Trebuchet MS" w:hAnsi="Trebuchet MS" w:cs="Times New Roman"/>
          <w:b/>
          <w:bCs/>
        </w:rPr>
        <w:t xml:space="preserve"> locuinţe pe</w:t>
      </w:r>
      <w:r w:rsidR="00650B1B">
        <w:rPr>
          <w:rFonts w:ascii="Trebuchet MS" w:hAnsi="Trebuchet MS" w:cs="Times New Roman"/>
          <w:b/>
          <w:bCs/>
        </w:rPr>
        <w:t xml:space="preserve">ntru </w:t>
      </w:r>
      <w:r w:rsidR="00B87C43">
        <w:rPr>
          <w:rFonts w:ascii="Trebuchet MS" w:hAnsi="Trebuchet MS" w:cs="Times New Roman"/>
          <w:b/>
          <w:bCs/>
        </w:rPr>
        <w:t>tinerii specialiști</w:t>
      </w:r>
      <w:r>
        <w:rPr>
          <w:rFonts w:ascii="Trebuchet MS" w:hAnsi="Trebuchet MS" w:cs="Times New Roman"/>
          <w:b/>
          <w:bCs/>
        </w:rPr>
        <w:t xml:space="preserve"> din sănătate și învățământ în orașul Videle</w:t>
      </w:r>
    </w:p>
    <w:p w:rsidR="00BC02E0" w:rsidRPr="00345E2D" w:rsidRDefault="00BC02E0"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BC02E0">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BC02E0">
        <w:rPr>
          <w:rFonts w:ascii="Trebuchet MS" w:hAnsi="Trebuchet MS" w:cs="Times New Roman"/>
          <w:bCs/>
          <w:sz w:val="22"/>
          <w:szCs w:val="22"/>
        </w:rPr>
        <w:t>n orașul Videle (jud. Teleorman</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BC02E0">
        <w:rPr>
          <w:rFonts w:ascii="Trebuchet MS" w:hAnsi="Trebuchet MS" w:cs="Times New Roman"/>
          <w:bCs/>
          <w:sz w:val="22"/>
          <w:szCs w:val="22"/>
        </w:rPr>
        <w:t>15</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605F98" w:rsidRPr="001F6241">
        <w:rPr>
          <w:rFonts w:ascii="Trebuchet MS" w:hAnsi="Trebuchet MS" w:cs="Times New Roman"/>
          <w:bCs/>
          <w:sz w:val="22"/>
          <w:szCs w:val="22"/>
        </w:rPr>
        <w:t>destinate închirierii, pentru tinerii specialiști din domeniul sănătăţii</w:t>
      </w:r>
      <w:r w:rsidR="00BC02E0">
        <w:rPr>
          <w:rFonts w:ascii="Trebuchet MS" w:hAnsi="Trebuchet MS" w:cs="Times New Roman"/>
          <w:bCs/>
          <w:sz w:val="22"/>
          <w:szCs w:val="22"/>
        </w:rPr>
        <w:t xml:space="preserve"> și</w:t>
      </w:r>
      <w:r w:rsidRPr="00192373">
        <w:rPr>
          <w:rFonts w:ascii="Trebuchet MS" w:hAnsi="Trebuchet MS" w:cs="Times New Roman"/>
          <w:bCs/>
          <w:sz w:val="22"/>
          <w:szCs w:val="22"/>
        </w:rPr>
        <w:t xml:space="preserve"> </w:t>
      </w:r>
      <w:r w:rsidR="00BC02E0">
        <w:rPr>
          <w:rFonts w:ascii="Trebuchet MS" w:hAnsi="Trebuchet MS" w:cs="Times New Roman"/>
          <w:bCs/>
          <w:sz w:val="22"/>
          <w:szCs w:val="22"/>
        </w:rPr>
        <w:t>învățământ.</w:t>
      </w:r>
    </w:p>
    <w:p w:rsidR="00C06EC6" w:rsidRPr="00192373"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CD73F7">
        <w:rPr>
          <w:rFonts w:ascii="Trebuchet MS" w:hAnsi="Trebuchet MS" w:cs="Times New Roman"/>
          <w:bCs/>
          <w:sz w:val="22"/>
          <w:szCs w:val="22"/>
        </w:rPr>
        <w:t xml:space="preserve">1 garsonieră, </w:t>
      </w:r>
      <w:r w:rsidR="00B438F5">
        <w:rPr>
          <w:rFonts w:ascii="Trebuchet MS" w:hAnsi="Trebuchet MS" w:cs="Times New Roman"/>
          <w:bCs/>
          <w:sz w:val="22"/>
          <w:szCs w:val="22"/>
        </w:rPr>
        <w:t xml:space="preserve">5 </w:t>
      </w:r>
      <w:r w:rsidR="00C06EC6" w:rsidRPr="00192373">
        <w:rPr>
          <w:rFonts w:ascii="Trebuchet MS" w:hAnsi="Trebuchet MS" w:cs="Times New Roman"/>
          <w:bCs/>
          <w:sz w:val="22"/>
          <w:szCs w:val="22"/>
        </w:rPr>
        <w:t>apartamente cu 2 camere</w:t>
      </w:r>
      <w:r w:rsidR="00CD73F7">
        <w:rPr>
          <w:rFonts w:ascii="Trebuchet MS" w:hAnsi="Trebuchet MS" w:cs="Times New Roman"/>
          <w:bCs/>
          <w:sz w:val="22"/>
          <w:szCs w:val="22"/>
        </w:rPr>
        <w:t xml:space="preserve"> și 9 apartamente cu 3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605F98">
        <w:rPr>
          <w:rFonts w:ascii="Trebuchet MS" w:hAnsi="Trebuchet MS" w:cs="Times New Roman"/>
          <w:bCs/>
          <w:sz w:val="22"/>
          <w:szCs w:val="22"/>
        </w:rPr>
        <w:t>asam</w:t>
      </w:r>
      <w:r w:rsidR="00B438F5">
        <w:rPr>
          <w:rFonts w:ascii="Trebuchet MS" w:hAnsi="Trebuchet MS" w:cs="Times New Roman"/>
          <w:bCs/>
          <w:sz w:val="22"/>
          <w:szCs w:val="22"/>
        </w:rPr>
        <w:t xml:space="preserve">entul din </w:t>
      </w:r>
      <w:r w:rsidR="00BC02E0">
        <w:rPr>
          <w:rFonts w:ascii="Trebuchet MS" w:hAnsi="Trebuchet MS" w:cs="Times New Roman"/>
          <w:bCs/>
          <w:sz w:val="22"/>
          <w:szCs w:val="22"/>
        </w:rPr>
        <w:t>Șoseaua Giurgiului nr.44</w:t>
      </w:r>
      <w:r w:rsidR="00605F98">
        <w:rPr>
          <w:rFonts w:ascii="Trebuchet MS" w:hAnsi="Trebuchet MS" w:cs="Times New Roman"/>
          <w:bCs/>
          <w:sz w:val="22"/>
          <w:szCs w:val="22"/>
        </w:rPr>
        <w:t>,</w:t>
      </w:r>
      <w:r w:rsidR="00BC02E0">
        <w:rPr>
          <w:rFonts w:ascii="Trebuchet MS" w:hAnsi="Trebuchet MS" w:cs="Times New Roman"/>
          <w:bCs/>
          <w:sz w:val="22"/>
          <w:szCs w:val="22"/>
        </w:rPr>
        <w:t xml:space="preserve"> bl. C9, sc. F,</w:t>
      </w:r>
      <w:r w:rsidR="00605F98">
        <w:rPr>
          <w:rFonts w:ascii="Trebuchet MS" w:hAnsi="Trebuchet MS" w:cs="Times New Roman"/>
          <w:bCs/>
          <w:sz w:val="22"/>
          <w:szCs w:val="22"/>
        </w:rPr>
        <w:t xml:space="preserve"> pe un </w:t>
      </w:r>
      <w:r w:rsidR="00795903">
        <w:rPr>
          <w:rFonts w:ascii="Trebuchet MS" w:hAnsi="Trebuchet MS" w:cs="Times New Roman"/>
          <w:bCs/>
          <w:sz w:val="22"/>
          <w:szCs w:val="22"/>
        </w:rPr>
        <w:t>regim de înălţime</w:t>
      </w:r>
      <w:r w:rsidR="00B438F5">
        <w:rPr>
          <w:rFonts w:ascii="Trebuchet MS" w:hAnsi="Trebuchet MS" w:cs="Times New Roman"/>
          <w:bCs/>
          <w:sz w:val="22"/>
          <w:szCs w:val="22"/>
        </w:rPr>
        <w:t xml:space="preserve"> S</w:t>
      </w:r>
      <w:r w:rsidR="00BC02E0">
        <w:rPr>
          <w:rFonts w:ascii="Trebuchet MS" w:hAnsi="Trebuchet MS" w:cs="Times New Roman"/>
          <w:bCs/>
          <w:sz w:val="22"/>
          <w:szCs w:val="22"/>
        </w:rPr>
        <w:t>t</w:t>
      </w:r>
      <w:r w:rsidR="00B438F5">
        <w:rPr>
          <w:rFonts w:ascii="Trebuchet MS" w:hAnsi="Trebuchet MS" w:cs="Times New Roman"/>
          <w:bCs/>
          <w:sz w:val="22"/>
          <w:szCs w:val="22"/>
        </w:rPr>
        <w:t>+</w:t>
      </w:r>
      <w:r w:rsidR="00BC02E0">
        <w:rPr>
          <w:rFonts w:ascii="Trebuchet MS" w:hAnsi="Trebuchet MS" w:cs="Times New Roman"/>
          <w:bCs/>
          <w:sz w:val="22"/>
          <w:szCs w:val="22"/>
        </w:rPr>
        <w:t>P+4</w:t>
      </w:r>
      <w:r w:rsidR="009C41E3">
        <w:rPr>
          <w:rFonts w:ascii="Trebuchet MS" w:hAnsi="Trebuchet MS" w:cs="Times New Roman"/>
          <w:bCs/>
          <w:sz w:val="22"/>
          <w:szCs w:val="22"/>
        </w:rPr>
        <w:t>E</w:t>
      </w:r>
      <w:r w:rsidR="00177777">
        <w:rPr>
          <w:rFonts w:ascii="Trebuchet MS" w:hAnsi="Trebuchet MS" w:cs="Times New Roman"/>
          <w:bCs/>
          <w:sz w:val="22"/>
          <w:szCs w:val="22"/>
        </w:rPr>
        <w:t xml:space="preserve"> </w:t>
      </w:r>
      <w:r w:rsidR="00795903">
        <w:rPr>
          <w:rFonts w:ascii="Trebuchet MS" w:hAnsi="Trebuchet MS" w:cs="Times New Roman"/>
          <w:bCs/>
          <w:sz w:val="22"/>
          <w:szCs w:val="22"/>
        </w:rPr>
        <w:t>(</w:t>
      </w:r>
      <w:r w:rsidR="00B438F5">
        <w:rPr>
          <w:rFonts w:ascii="Trebuchet MS" w:hAnsi="Trebuchet MS" w:cs="Times New Roman"/>
          <w:bCs/>
          <w:sz w:val="22"/>
          <w:szCs w:val="22"/>
        </w:rPr>
        <w:t>subsol</w:t>
      </w:r>
      <w:r w:rsidR="00BC02E0">
        <w:rPr>
          <w:rFonts w:ascii="Trebuchet MS" w:hAnsi="Trebuchet MS" w:cs="Times New Roman"/>
          <w:bCs/>
          <w:sz w:val="22"/>
          <w:szCs w:val="22"/>
        </w:rPr>
        <w:t xml:space="preserve"> tehnic</w:t>
      </w:r>
      <w:r w:rsidR="00B438F5">
        <w:rPr>
          <w:rFonts w:ascii="Trebuchet MS" w:hAnsi="Trebuchet MS" w:cs="Times New Roman"/>
          <w:bCs/>
          <w:sz w:val="22"/>
          <w:szCs w:val="22"/>
        </w:rPr>
        <w:t>+</w:t>
      </w:r>
      <w:r w:rsidR="00BC02E0">
        <w:rPr>
          <w:rFonts w:ascii="Trebuchet MS" w:hAnsi="Trebuchet MS" w:cs="Times New Roman"/>
          <w:bCs/>
          <w:sz w:val="22"/>
          <w:szCs w:val="22"/>
        </w:rPr>
        <w:t>parter+4</w:t>
      </w:r>
      <w:r w:rsidR="00B438F5">
        <w:rPr>
          <w:rFonts w:ascii="Trebuchet MS" w:hAnsi="Trebuchet MS" w:cs="Times New Roman"/>
          <w:bCs/>
          <w:sz w:val="22"/>
          <w:szCs w:val="22"/>
        </w:rPr>
        <w:t xml:space="preserve"> etaje</w:t>
      </w:r>
      <w:r w:rsidR="00605F98">
        <w:rPr>
          <w:rFonts w:ascii="Trebuchet MS" w:hAnsi="Trebuchet MS" w:cs="Times New Roman"/>
          <w:bCs/>
          <w:sz w:val="22"/>
          <w:szCs w:val="22"/>
        </w:rPr>
        <w:t>), v</w:t>
      </w:r>
      <w:r w:rsidR="00C80959">
        <w:rPr>
          <w:rFonts w:ascii="Trebuchet MS" w:hAnsi="Trebuchet MS" w:cs="Times New Roman"/>
          <w:bCs/>
          <w:sz w:val="22"/>
          <w:szCs w:val="22"/>
        </w:rPr>
        <w:t xml:space="preserve">aloarea </w:t>
      </w:r>
      <w:r w:rsidR="00605F98">
        <w:rPr>
          <w:rFonts w:ascii="Trebuchet MS" w:hAnsi="Trebuchet MS" w:cs="Times New Roman"/>
          <w:bCs/>
          <w:sz w:val="22"/>
          <w:szCs w:val="22"/>
        </w:rPr>
        <w:t xml:space="preserve">obiectivului de </w:t>
      </w:r>
      <w:r w:rsidR="00C80959">
        <w:rPr>
          <w:rFonts w:ascii="Trebuchet MS" w:hAnsi="Trebuchet MS" w:cs="Times New Roman"/>
          <w:bCs/>
          <w:sz w:val="22"/>
          <w:szCs w:val="22"/>
        </w:rPr>
        <w:t>investiție</w:t>
      </w:r>
      <w:r w:rsidR="00605F98">
        <w:rPr>
          <w:rFonts w:ascii="Trebuchet MS" w:hAnsi="Trebuchet MS" w:cs="Times New Roman"/>
          <w:bCs/>
          <w:sz w:val="22"/>
          <w:szCs w:val="22"/>
        </w:rPr>
        <w:t xml:space="preserve"> </w:t>
      </w:r>
      <w:r w:rsidR="00605F98" w:rsidRPr="00B438F5">
        <w:rPr>
          <w:rFonts w:ascii="Trebuchet MS" w:hAnsi="Trebuchet MS" w:cs="Times New Roman"/>
          <w:bCs/>
          <w:sz w:val="22"/>
          <w:szCs w:val="22"/>
        </w:rPr>
        <w:t>fiind</w:t>
      </w:r>
      <w:r w:rsidR="0073692E" w:rsidRPr="00B438F5">
        <w:rPr>
          <w:rFonts w:ascii="Trebuchet MS" w:hAnsi="Trebuchet MS" w:cs="Times New Roman"/>
          <w:bCs/>
          <w:sz w:val="22"/>
          <w:szCs w:val="22"/>
        </w:rPr>
        <w:t xml:space="preserve"> </w:t>
      </w:r>
      <w:r w:rsidR="00B438F5" w:rsidRPr="00BC02E0">
        <w:rPr>
          <w:rFonts w:ascii="Trebuchet MS" w:hAnsi="Trebuchet MS" w:cs="Times New Roman"/>
          <w:bCs/>
          <w:sz w:val="22"/>
          <w:szCs w:val="22"/>
        </w:rPr>
        <w:t xml:space="preserve">de </w:t>
      </w:r>
      <w:r w:rsidR="00BC02E0" w:rsidRPr="00BC02E0">
        <w:rPr>
          <w:rFonts w:ascii="Trebuchet MS" w:hAnsi="Trebuchet MS"/>
          <w:sz w:val="22"/>
          <w:szCs w:val="22"/>
        </w:rPr>
        <w:t>3.770.814,42</w:t>
      </w:r>
      <w:r w:rsidR="00BC02E0">
        <w:rPr>
          <w:rFonts w:ascii="Trebuchet MS" w:hAnsi="Trebuchet MS"/>
          <w:sz w:val="22"/>
          <w:szCs w:val="22"/>
        </w:rPr>
        <w:t xml:space="preserve"> </w:t>
      </w:r>
      <w:r w:rsidR="00C80959" w:rsidRPr="00BC02E0">
        <w:rPr>
          <w:rFonts w:ascii="Trebuchet MS" w:hAnsi="Trebuchet MS" w:cs="Times New Roman"/>
          <w:bCs/>
          <w:sz w:val="22"/>
          <w:szCs w:val="22"/>
        </w:rPr>
        <w:t>lei (inclusiv</w:t>
      </w:r>
      <w:r w:rsidR="00C80959">
        <w:rPr>
          <w:rFonts w:ascii="Trebuchet MS" w:hAnsi="Trebuchet MS" w:cs="Times New Roman"/>
          <w:bCs/>
          <w:sz w:val="22"/>
          <w:szCs w:val="22"/>
        </w:rPr>
        <w:t xml:space="preserve"> TVA).</w:t>
      </w:r>
    </w:p>
    <w:p w:rsidR="00B438F5" w:rsidRDefault="00DF0FDF" w:rsidP="00C06EC6">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BC02E0">
        <w:rPr>
          <w:rFonts w:ascii="Trebuchet MS" w:eastAsia="Calibri" w:hAnsi="Trebuchet MS" w:cs="Times New Roman"/>
          <w:bCs/>
          <w:sz w:val="22"/>
          <w:szCs w:val="22"/>
          <w:lang w:eastAsia="ar-SA"/>
        </w:rPr>
        <w:t>n județul Teleorman</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B53A74">
        <w:rPr>
          <w:rFonts w:ascii="Trebuchet MS" w:eastAsia="Calibri" w:hAnsi="Trebuchet MS" w:cs="Times New Roman"/>
          <w:bCs/>
          <w:sz w:val="22"/>
          <w:szCs w:val="22"/>
          <w:lang w:eastAsia="ar-SA"/>
        </w:rPr>
        <w:t xml:space="preserve"> cadrul </w:t>
      </w:r>
      <w:r w:rsidR="00B53A74">
        <w:rPr>
          <w:rFonts w:ascii="Trebuchet MS" w:hAnsi="Trebuchet MS"/>
          <w:bCs/>
          <w:sz w:val="22"/>
          <w:szCs w:val="22"/>
        </w:rPr>
        <w:t>programului de construcții de locuințe pentru tineri, destinate închirierii</w:t>
      </w:r>
      <w:r w:rsidR="00E56EFE">
        <w:rPr>
          <w:rFonts w:ascii="Trebuchet MS" w:eastAsia="Calibri" w:hAnsi="Trebuchet MS" w:cs="Times New Roman"/>
          <w:bCs/>
          <w:sz w:val="22"/>
          <w:szCs w:val="22"/>
          <w:lang w:eastAsia="ar-SA"/>
        </w:rPr>
        <w:t>, 795</w:t>
      </w:r>
      <w:r w:rsidR="009C41E3">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w:t>
      </w:r>
    </w:p>
    <w:p w:rsidR="00B438F5" w:rsidRPr="00AC16B5" w:rsidRDefault="00E56EFE" w:rsidP="00240016">
      <w:pPr>
        <w:pStyle w:val="Standard"/>
        <w:numPr>
          <w:ilvl w:val="0"/>
          <w:numId w:val="4"/>
        </w:numPr>
        <w:spacing w:line="276" w:lineRule="auto"/>
        <w:jc w:val="both"/>
        <w:rPr>
          <w:rFonts w:ascii="Trebuchet MS" w:eastAsia="Calibri" w:hAnsi="Trebuchet MS" w:cs="Times New Roman"/>
          <w:bCs/>
          <w:sz w:val="22"/>
          <w:szCs w:val="22"/>
          <w:lang w:eastAsia="ar-SA" w:bidi="ar-SA"/>
        </w:rPr>
      </w:pPr>
      <w:r w:rsidRPr="00E56EFE">
        <w:rPr>
          <w:rFonts w:ascii="Trebuchet MS" w:eastAsia="Calibri" w:hAnsi="Trebuchet MS" w:cs="Times New Roman"/>
          <w:bCs/>
          <w:sz w:val="22"/>
          <w:szCs w:val="22"/>
          <w:lang w:eastAsia="ar-SA" w:bidi="ar-SA"/>
        </w:rPr>
        <w:t>Turnu Măgurele</w:t>
      </w:r>
      <w:r>
        <w:rPr>
          <w:rFonts w:ascii="Trebuchet MS" w:eastAsia="Calibri" w:hAnsi="Trebuchet MS" w:cs="Times New Roman"/>
          <w:bCs/>
          <w:sz w:val="22"/>
          <w:szCs w:val="22"/>
          <w:lang w:eastAsia="ar-SA" w:bidi="ar-SA"/>
        </w:rPr>
        <w:t xml:space="preserve"> (220</w:t>
      </w:r>
      <w:r w:rsidR="00B438F5">
        <w:rPr>
          <w:rFonts w:ascii="Trebuchet MS" w:eastAsia="Calibri" w:hAnsi="Trebuchet MS" w:cs="Times New Roman"/>
          <w:bCs/>
          <w:sz w:val="22"/>
          <w:szCs w:val="22"/>
          <w:lang w:eastAsia="ar-SA" w:bidi="ar-SA"/>
        </w:rPr>
        <w:t xml:space="preserve"> de </w:t>
      </w:r>
      <w:r w:rsidR="00B438F5" w:rsidRPr="00AC16B5">
        <w:rPr>
          <w:rFonts w:ascii="Trebuchet MS" w:eastAsia="Calibri" w:hAnsi="Trebuchet MS" w:cs="Times New Roman"/>
          <w:bCs/>
          <w:sz w:val="22"/>
          <w:szCs w:val="22"/>
          <w:lang w:eastAsia="ar-SA" w:bidi="ar-SA"/>
        </w:rPr>
        <w:t>unități locative);</w:t>
      </w:r>
    </w:p>
    <w:p w:rsidR="00B438F5" w:rsidRPr="00AC16B5" w:rsidRDefault="00E56EFE"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E56EFE">
        <w:rPr>
          <w:rFonts w:ascii="Trebuchet MS" w:eastAsia="Calibri" w:hAnsi="Trebuchet MS" w:cs="Times New Roman"/>
          <w:bCs/>
          <w:sz w:val="22"/>
          <w:szCs w:val="22"/>
          <w:lang w:eastAsia="ar-SA" w:bidi="ar-SA"/>
        </w:rPr>
        <w:t>Alexandria</w:t>
      </w:r>
      <w:r w:rsidR="00B438F5" w:rsidRPr="00AC16B5">
        <w:rPr>
          <w:rFonts w:ascii="Trebuchet MS" w:eastAsia="Calibri" w:hAnsi="Trebuchet MS" w:cs="Times New Roman"/>
          <w:bCs/>
          <w:sz w:val="22"/>
          <w:szCs w:val="22"/>
          <w:lang w:eastAsia="ar-SA" w:bidi="ar-SA"/>
        </w:rPr>
        <w:t xml:space="preserve"> (</w:t>
      </w:r>
      <w:r w:rsidR="004F6D6B">
        <w:rPr>
          <w:rFonts w:ascii="Trebuchet MS" w:eastAsia="Calibri" w:hAnsi="Trebuchet MS" w:cs="Times New Roman"/>
          <w:bCs/>
          <w:sz w:val="22"/>
          <w:szCs w:val="22"/>
          <w:lang w:eastAsia="ar-SA" w:bidi="ar-SA"/>
        </w:rPr>
        <w:t>336</w:t>
      </w:r>
      <w:r w:rsidR="00B438F5">
        <w:rPr>
          <w:rFonts w:ascii="Trebuchet MS" w:eastAsia="Calibri" w:hAnsi="Trebuchet MS" w:cs="Times New Roman"/>
          <w:bCs/>
          <w:sz w:val="22"/>
          <w:szCs w:val="22"/>
          <w:lang w:eastAsia="ar-SA" w:bidi="ar-SA"/>
        </w:rPr>
        <w:t xml:space="preserve"> </w:t>
      </w:r>
      <w:r w:rsidR="00B438F5" w:rsidRPr="00AC16B5">
        <w:rPr>
          <w:rFonts w:ascii="Trebuchet MS" w:eastAsia="Calibri" w:hAnsi="Trebuchet MS" w:cs="Times New Roman"/>
          <w:bCs/>
          <w:sz w:val="22"/>
          <w:szCs w:val="22"/>
          <w:lang w:eastAsia="ar-SA" w:bidi="ar-SA"/>
        </w:rPr>
        <w:t>unități locative);</w:t>
      </w:r>
    </w:p>
    <w:p w:rsidR="00E56EFE" w:rsidRPr="00E56EFE" w:rsidRDefault="00E56EFE" w:rsidP="00E56EFE">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E56EFE">
        <w:rPr>
          <w:rFonts w:ascii="Trebuchet MS" w:eastAsia="Calibri" w:hAnsi="Trebuchet MS" w:cs="Times New Roman"/>
          <w:bCs/>
          <w:sz w:val="22"/>
          <w:szCs w:val="22"/>
          <w:lang w:eastAsia="ar-SA" w:bidi="ar-SA"/>
        </w:rPr>
        <w:t>Roşiorii de Vede</w:t>
      </w:r>
      <w:r w:rsidR="00B438F5" w:rsidRPr="00AC16B5">
        <w:rPr>
          <w:rFonts w:ascii="Trebuchet MS" w:eastAsia="Calibri" w:hAnsi="Trebuchet MS" w:cs="Times New Roman"/>
          <w:bCs/>
          <w:sz w:val="22"/>
          <w:szCs w:val="22"/>
          <w:lang w:eastAsia="ar-SA" w:bidi="ar-SA"/>
        </w:rPr>
        <w:t xml:space="preserve"> (</w:t>
      </w:r>
      <w:r w:rsidR="004F6D6B">
        <w:rPr>
          <w:rFonts w:ascii="Trebuchet MS" w:eastAsia="Calibri" w:hAnsi="Trebuchet MS" w:cs="Times New Roman"/>
          <w:bCs/>
          <w:sz w:val="22"/>
          <w:szCs w:val="22"/>
          <w:lang w:eastAsia="ar-SA" w:bidi="ar-SA"/>
        </w:rPr>
        <w:t>198 de</w:t>
      </w:r>
      <w:r w:rsidR="00B438F5">
        <w:rPr>
          <w:rFonts w:ascii="Trebuchet MS" w:eastAsia="Calibri" w:hAnsi="Trebuchet MS" w:cs="Times New Roman"/>
          <w:bCs/>
          <w:sz w:val="22"/>
          <w:szCs w:val="22"/>
          <w:lang w:eastAsia="ar-SA" w:bidi="ar-SA"/>
        </w:rPr>
        <w:t xml:space="preserve"> </w:t>
      </w:r>
      <w:r w:rsidR="00B438F5" w:rsidRPr="00AC16B5">
        <w:rPr>
          <w:rFonts w:ascii="Trebuchet MS" w:eastAsia="Calibri" w:hAnsi="Trebuchet MS" w:cs="Times New Roman"/>
          <w:bCs/>
          <w:sz w:val="22"/>
          <w:szCs w:val="22"/>
          <w:lang w:eastAsia="ar-SA" w:bidi="ar-SA"/>
        </w:rPr>
        <w:t>unități locative);</w:t>
      </w:r>
    </w:p>
    <w:p w:rsidR="00B438F5" w:rsidRDefault="00E56EFE"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E56EFE">
        <w:rPr>
          <w:rFonts w:ascii="Trebuchet MS" w:eastAsia="Calibri" w:hAnsi="Trebuchet MS" w:cs="Times New Roman"/>
          <w:bCs/>
          <w:sz w:val="22"/>
          <w:szCs w:val="22"/>
          <w:lang w:eastAsia="ar-SA" w:bidi="ar-SA"/>
        </w:rPr>
        <w:t xml:space="preserve">Zimnicea </w:t>
      </w:r>
      <w:r w:rsidR="004F6D6B">
        <w:rPr>
          <w:rFonts w:ascii="Trebuchet MS" w:eastAsia="Calibri" w:hAnsi="Trebuchet MS" w:cs="Times New Roman"/>
          <w:bCs/>
          <w:sz w:val="22"/>
          <w:szCs w:val="22"/>
          <w:lang w:eastAsia="ar-SA" w:bidi="ar-SA"/>
        </w:rPr>
        <w:t>(11</w:t>
      </w:r>
      <w:r w:rsidR="00B438F5" w:rsidRPr="00AC16B5">
        <w:rPr>
          <w:rFonts w:ascii="Trebuchet MS" w:eastAsia="Calibri" w:hAnsi="Trebuchet MS" w:cs="Times New Roman"/>
          <w:bCs/>
          <w:sz w:val="22"/>
          <w:szCs w:val="22"/>
          <w:lang w:eastAsia="ar-SA" w:bidi="ar-SA"/>
        </w:rPr>
        <w:t xml:space="preserve"> unități locative)</w:t>
      </w:r>
      <w:r w:rsidR="004F6D6B">
        <w:rPr>
          <w:rFonts w:ascii="Trebuchet MS" w:eastAsia="Calibri" w:hAnsi="Trebuchet MS" w:cs="Times New Roman"/>
          <w:bCs/>
          <w:sz w:val="22"/>
          <w:szCs w:val="22"/>
          <w:lang w:val="en-US" w:eastAsia="ar-SA" w:bidi="ar-SA"/>
        </w:rPr>
        <w:t>;</w:t>
      </w:r>
    </w:p>
    <w:p w:rsidR="00E56EFE" w:rsidRPr="00E93231" w:rsidRDefault="00E56EFE"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E56EFE">
        <w:rPr>
          <w:rFonts w:ascii="Trebuchet MS" w:eastAsia="Calibri" w:hAnsi="Trebuchet MS" w:cs="Times New Roman"/>
          <w:bCs/>
          <w:sz w:val="22"/>
          <w:szCs w:val="22"/>
          <w:lang w:eastAsia="ar-SA" w:bidi="ar-SA"/>
        </w:rPr>
        <w:t>Videle</w:t>
      </w:r>
      <w:r>
        <w:rPr>
          <w:rFonts w:ascii="Trebuchet MS" w:eastAsia="Calibri" w:hAnsi="Trebuchet MS" w:cs="Times New Roman"/>
          <w:bCs/>
          <w:sz w:val="22"/>
          <w:szCs w:val="22"/>
          <w:lang w:eastAsia="ar-SA" w:bidi="ar-SA"/>
        </w:rPr>
        <w:t xml:space="preserve"> (30 de unități locative)</w:t>
      </w:r>
      <w:r w:rsidR="004F6D6B">
        <w:rPr>
          <w:rFonts w:ascii="Trebuchet MS" w:eastAsia="Calibri" w:hAnsi="Trebuchet MS" w:cs="Times New Roman"/>
          <w:bCs/>
          <w:sz w:val="22"/>
          <w:szCs w:val="22"/>
          <w:lang w:eastAsia="ar-SA" w:bidi="ar-SA"/>
        </w:rPr>
        <w:t>.</w:t>
      </w:r>
    </w:p>
    <w:p w:rsidR="005B64B9" w:rsidRDefault="005B64B9" w:rsidP="00B438F5">
      <w:pPr>
        <w:pStyle w:val="Standard"/>
        <w:spacing w:line="276" w:lineRule="auto"/>
        <w:ind w:firstLine="708"/>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r w:rsidR="00240016">
        <w:rPr>
          <w:rFonts w:cs="Times New Roman"/>
          <w:bCs/>
        </w:rPr>
        <w:t xml:space="preserve"> </w:t>
      </w:r>
      <w:r w:rsidRPr="0070309D">
        <w:rPr>
          <w:rFonts w:cs="Times New Roman"/>
          <w:bCs/>
        </w:rPr>
        <w:t>*</w:t>
      </w:r>
      <w:r w:rsidR="00240016">
        <w:rPr>
          <w:rFonts w:cs="Times New Roman"/>
          <w:bCs/>
        </w:rPr>
        <w:t xml:space="preserve"> </w:t>
      </w:r>
      <w:r w:rsidRPr="0070309D">
        <w:rPr>
          <w:rFonts w:cs="Times New Roman"/>
          <w:bCs/>
        </w:rPr>
        <w:t>*</w:t>
      </w:r>
    </w:p>
    <w:p w:rsidR="00240016" w:rsidRPr="008C49E5" w:rsidRDefault="00240016" w:rsidP="00240016">
      <w:pPr>
        <w:pStyle w:val="Standard"/>
        <w:spacing w:line="276" w:lineRule="auto"/>
        <w:jc w:val="both"/>
        <w:rPr>
          <w:rFonts w:ascii="Trebuchet MS" w:hAnsi="Trebuchet MS" w:cs="Times New Roman"/>
          <w:bCs/>
          <w:sz w:val="22"/>
          <w:szCs w:val="22"/>
        </w:rPr>
      </w:pPr>
      <w:bookmarkStart w:id="0" w:name="_GoBack"/>
      <w:bookmarkEnd w:id="0"/>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06A2B7CC"/>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2028C"/>
    <w:rsid w:val="00240016"/>
    <w:rsid w:val="00240998"/>
    <w:rsid w:val="00251009"/>
    <w:rsid w:val="002B74AF"/>
    <w:rsid w:val="002C0727"/>
    <w:rsid w:val="002C7318"/>
    <w:rsid w:val="002D1084"/>
    <w:rsid w:val="002E2467"/>
    <w:rsid w:val="002F6989"/>
    <w:rsid w:val="00345E2D"/>
    <w:rsid w:val="0037353B"/>
    <w:rsid w:val="003B7FF0"/>
    <w:rsid w:val="003F7931"/>
    <w:rsid w:val="00452D22"/>
    <w:rsid w:val="00477A2C"/>
    <w:rsid w:val="00484A21"/>
    <w:rsid w:val="004A32D8"/>
    <w:rsid w:val="004C6DEB"/>
    <w:rsid w:val="004D2917"/>
    <w:rsid w:val="004D6B80"/>
    <w:rsid w:val="004F679A"/>
    <w:rsid w:val="004F6D6B"/>
    <w:rsid w:val="004F78D5"/>
    <w:rsid w:val="00502AC6"/>
    <w:rsid w:val="00522535"/>
    <w:rsid w:val="005430DE"/>
    <w:rsid w:val="00555ADF"/>
    <w:rsid w:val="00560853"/>
    <w:rsid w:val="005A3045"/>
    <w:rsid w:val="005B64B9"/>
    <w:rsid w:val="005C211C"/>
    <w:rsid w:val="005D7BC4"/>
    <w:rsid w:val="00605F98"/>
    <w:rsid w:val="00650B1B"/>
    <w:rsid w:val="006721C1"/>
    <w:rsid w:val="006746B7"/>
    <w:rsid w:val="00690D8C"/>
    <w:rsid w:val="006F1A67"/>
    <w:rsid w:val="006F21EE"/>
    <w:rsid w:val="006F54E8"/>
    <w:rsid w:val="0070309D"/>
    <w:rsid w:val="00723919"/>
    <w:rsid w:val="0073119E"/>
    <w:rsid w:val="0073692E"/>
    <w:rsid w:val="00795903"/>
    <w:rsid w:val="007A7A0B"/>
    <w:rsid w:val="007B4D0E"/>
    <w:rsid w:val="007F09F2"/>
    <w:rsid w:val="007F1742"/>
    <w:rsid w:val="007F7EB2"/>
    <w:rsid w:val="00823216"/>
    <w:rsid w:val="00873468"/>
    <w:rsid w:val="008E27EC"/>
    <w:rsid w:val="009104DF"/>
    <w:rsid w:val="00913BB7"/>
    <w:rsid w:val="009529DD"/>
    <w:rsid w:val="00961830"/>
    <w:rsid w:val="009667F8"/>
    <w:rsid w:val="009742EA"/>
    <w:rsid w:val="009814EB"/>
    <w:rsid w:val="0098390F"/>
    <w:rsid w:val="00992F0C"/>
    <w:rsid w:val="00997D80"/>
    <w:rsid w:val="009A1F48"/>
    <w:rsid w:val="009C41E3"/>
    <w:rsid w:val="009C5F5A"/>
    <w:rsid w:val="009E05D7"/>
    <w:rsid w:val="009F131D"/>
    <w:rsid w:val="009F76AF"/>
    <w:rsid w:val="00A01F96"/>
    <w:rsid w:val="00A04DB4"/>
    <w:rsid w:val="00A62604"/>
    <w:rsid w:val="00A654D4"/>
    <w:rsid w:val="00AA7B61"/>
    <w:rsid w:val="00AC386D"/>
    <w:rsid w:val="00AE421D"/>
    <w:rsid w:val="00AF313A"/>
    <w:rsid w:val="00B26BE3"/>
    <w:rsid w:val="00B438F5"/>
    <w:rsid w:val="00B53A74"/>
    <w:rsid w:val="00B87C43"/>
    <w:rsid w:val="00B91163"/>
    <w:rsid w:val="00BB2AE3"/>
    <w:rsid w:val="00BB3C62"/>
    <w:rsid w:val="00BC02E0"/>
    <w:rsid w:val="00BC0E5C"/>
    <w:rsid w:val="00BD5AA2"/>
    <w:rsid w:val="00C06EC6"/>
    <w:rsid w:val="00C1574B"/>
    <w:rsid w:val="00C60CBB"/>
    <w:rsid w:val="00C70753"/>
    <w:rsid w:val="00C71589"/>
    <w:rsid w:val="00C80959"/>
    <w:rsid w:val="00C95C63"/>
    <w:rsid w:val="00CA174B"/>
    <w:rsid w:val="00CA3956"/>
    <w:rsid w:val="00CA413E"/>
    <w:rsid w:val="00CD73F7"/>
    <w:rsid w:val="00CE0D1A"/>
    <w:rsid w:val="00CE75B8"/>
    <w:rsid w:val="00D01473"/>
    <w:rsid w:val="00D15604"/>
    <w:rsid w:val="00D15658"/>
    <w:rsid w:val="00D22ACC"/>
    <w:rsid w:val="00D32325"/>
    <w:rsid w:val="00D46EE1"/>
    <w:rsid w:val="00D87D65"/>
    <w:rsid w:val="00DA5B7F"/>
    <w:rsid w:val="00DB5B40"/>
    <w:rsid w:val="00DC38B2"/>
    <w:rsid w:val="00DF0FDF"/>
    <w:rsid w:val="00DF2394"/>
    <w:rsid w:val="00E0166F"/>
    <w:rsid w:val="00E131F2"/>
    <w:rsid w:val="00E161F8"/>
    <w:rsid w:val="00E31B12"/>
    <w:rsid w:val="00E56EFE"/>
    <w:rsid w:val="00E73405"/>
    <w:rsid w:val="00E93A1C"/>
    <w:rsid w:val="00E94CE3"/>
    <w:rsid w:val="00EA75E4"/>
    <w:rsid w:val="00EC4A12"/>
    <w:rsid w:val="00EC7054"/>
    <w:rsid w:val="00EC71C5"/>
    <w:rsid w:val="00ED33A2"/>
    <w:rsid w:val="00EE18E2"/>
    <w:rsid w:val="00F0011C"/>
    <w:rsid w:val="00F03C00"/>
    <w:rsid w:val="00F313C6"/>
    <w:rsid w:val="00F61821"/>
    <w:rsid w:val="00F766F7"/>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4</cp:revision>
  <cp:lastPrinted>2019-06-21T06:16:00Z</cp:lastPrinted>
  <dcterms:created xsi:type="dcterms:W3CDTF">2021-03-30T12:17:00Z</dcterms:created>
  <dcterms:modified xsi:type="dcterms:W3CDTF">2021-03-31T06:31:00Z</dcterms:modified>
</cp:coreProperties>
</file>