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ABB" w:rsidRPr="00871984" w:rsidRDefault="00AA7ABB" w:rsidP="00AA7ABB">
      <w:pPr>
        <w:jc w:val="both"/>
        <w:rPr>
          <w:rFonts w:ascii="Trebuchet MS" w:hAnsi="Trebuchet MS"/>
          <w:lang w:val="ro-RO"/>
        </w:rPr>
      </w:pPr>
    </w:p>
    <w:p w:rsidR="00EE378A" w:rsidRDefault="00EE378A" w:rsidP="00197816">
      <w:pPr>
        <w:jc w:val="both"/>
        <w:rPr>
          <w:rFonts w:ascii="Trebuchet MS" w:hAnsi="Trebuchet MS"/>
          <w:sz w:val="18"/>
          <w:szCs w:val="18"/>
          <w:lang w:val="ro-RO"/>
        </w:rPr>
      </w:pPr>
    </w:p>
    <w:p w:rsidR="00EE378A" w:rsidRPr="005E4393" w:rsidRDefault="00EE378A" w:rsidP="00EE378A">
      <w:pPr>
        <w:widowControl w:val="0"/>
        <w:tabs>
          <w:tab w:val="left" w:pos="630"/>
          <w:tab w:val="left" w:pos="1170"/>
        </w:tabs>
        <w:jc w:val="center"/>
        <w:rPr>
          <w:rFonts w:ascii="Trebuchet MS" w:eastAsia="SimSun" w:hAnsi="Trebuchet MS"/>
          <w:b/>
          <w:kern w:val="1"/>
          <w:lang w:val="ro-RO" w:eastAsia="hi-IN" w:bidi="hi-IN"/>
        </w:rPr>
      </w:pPr>
    </w:p>
    <w:p w:rsidR="005C1E57" w:rsidRDefault="005C1E57" w:rsidP="005C1E57">
      <w:pPr>
        <w:spacing w:line="360" w:lineRule="auto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ANUNȚ</w:t>
      </w:r>
    </w:p>
    <w:p w:rsidR="00143B51" w:rsidRDefault="00143B51" w:rsidP="005C1E57">
      <w:pPr>
        <w:spacing w:line="360" w:lineRule="auto"/>
        <w:jc w:val="center"/>
        <w:rPr>
          <w:rFonts w:ascii="Trebuchet MS" w:hAnsi="Trebuchet MS"/>
          <w:b/>
          <w:sz w:val="22"/>
          <w:szCs w:val="22"/>
        </w:rPr>
      </w:pPr>
    </w:p>
    <w:p w:rsidR="005C1E57" w:rsidRPr="00C0470D" w:rsidRDefault="005C1E57" w:rsidP="005C1E57">
      <w:pPr>
        <w:spacing w:line="360" w:lineRule="auto"/>
        <w:jc w:val="center"/>
        <w:rPr>
          <w:rFonts w:ascii="Trebuchet MS" w:hAnsi="Trebuchet MS"/>
          <w:b/>
          <w:sz w:val="22"/>
          <w:szCs w:val="22"/>
        </w:rPr>
      </w:pPr>
    </w:p>
    <w:p w:rsidR="005C1E57" w:rsidRPr="00E57FB9" w:rsidRDefault="005C1E57" w:rsidP="003F40B3">
      <w:pPr>
        <w:spacing w:line="276" w:lineRule="auto"/>
        <w:ind w:firstLine="360"/>
        <w:jc w:val="both"/>
        <w:rPr>
          <w:rFonts w:ascii="Trebuchet MS" w:hAnsi="Trebuchet MS"/>
          <w:b/>
          <w:sz w:val="22"/>
          <w:szCs w:val="22"/>
        </w:rPr>
      </w:pPr>
    </w:p>
    <w:p w:rsidR="003D6137" w:rsidRDefault="005C1E57" w:rsidP="003F40B3">
      <w:pPr>
        <w:tabs>
          <w:tab w:val="left" w:pos="360"/>
        </w:tabs>
        <w:spacing w:line="276" w:lineRule="auto"/>
        <w:jc w:val="both"/>
        <w:rPr>
          <w:rFonts w:ascii="Trebuchet MS" w:hAnsi="Trebuchet MS"/>
          <w:sz w:val="22"/>
          <w:szCs w:val="22"/>
          <w:lang w:val="ro-RO"/>
        </w:rPr>
      </w:pPr>
      <w:r w:rsidRPr="00143B51">
        <w:rPr>
          <w:rFonts w:ascii="Trebuchet MS" w:hAnsi="Trebuchet MS"/>
          <w:sz w:val="22"/>
          <w:szCs w:val="22"/>
          <w:lang w:val="ro-RO"/>
        </w:rPr>
        <w:t xml:space="preserve"> Subscrisa AGENŢIA NAŢIONALĂ PENTRU LOCUINŢE, cu sediul în municipiul Bucureşti, sector 3,  B-dul Unirii nr. 61, bl. F3, oferă spre vânzare imobilul situat în Cartier Henri Coandă, bloc A9, tronson 2, </w:t>
      </w:r>
      <w:r w:rsidR="003F40B3">
        <w:rPr>
          <w:rFonts w:ascii="Trebuchet MS" w:hAnsi="Trebuchet MS"/>
          <w:sz w:val="22"/>
          <w:szCs w:val="22"/>
          <w:lang w:val="ro-RO"/>
        </w:rPr>
        <w:t xml:space="preserve">etaj 3, </w:t>
      </w:r>
      <w:r w:rsidRPr="00143B51">
        <w:rPr>
          <w:rFonts w:ascii="Trebuchet MS" w:hAnsi="Trebuchet MS"/>
          <w:sz w:val="22"/>
          <w:szCs w:val="22"/>
          <w:lang w:val="ro-RO"/>
        </w:rPr>
        <w:t>apartament 9, inclusiv boxa 9</w:t>
      </w:r>
      <w:r w:rsidR="00E57FB9" w:rsidRPr="00143B51">
        <w:rPr>
          <w:rFonts w:ascii="Trebuchet MS" w:hAnsi="Trebuchet MS"/>
          <w:sz w:val="22"/>
          <w:szCs w:val="22"/>
          <w:lang w:val="ro-RO"/>
        </w:rPr>
        <w:t>, sector 1, municipiul București.</w:t>
      </w:r>
      <w:r w:rsidR="003D6137" w:rsidRPr="00143B51">
        <w:rPr>
          <w:rFonts w:ascii="Trebuchet MS" w:hAnsi="Trebuchet MS"/>
          <w:sz w:val="22"/>
          <w:szCs w:val="22"/>
          <w:lang w:val="ro-RO"/>
        </w:rPr>
        <w:t xml:space="preserve"> </w:t>
      </w:r>
    </w:p>
    <w:p w:rsidR="00143B51" w:rsidRPr="00143B51" w:rsidRDefault="00143B51" w:rsidP="003F40B3">
      <w:pPr>
        <w:tabs>
          <w:tab w:val="left" w:pos="360"/>
        </w:tabs>
        <w:spacing w:line="276" w:lineRule="auto"/>
        <w:jc w:val="both"/>
        <w:rPr>
          <w:rFonts w:ascii="Trebuchet MS" w:hAnsi="Trebuchet MS"/>
          <w:sz w:val="22"/>
          <w:szCs w:val="22"/>
          <w:lang w:val="ro-RO"/>
        </w:rPr>
      </w:pPr>
    </w:p>
    <w:p w:rsidR="005C1E57" w:rsidRPr="00143B51" w:rsidRDefault="003D6137" w:rsidP="003F40B3">
      <w:pPr>
        <w:tabs>
          <w:tab w:val="left" w:pos="360"/>
        </w:tabs>
        <w:spacing w:line="276" w:lineRule="auto"/>
        <w:jc w:val="both"/>
        <w:rPr>
          <w:rFonts w:ascii="Trebuchet MS" w:hAnsi="Trebuchet MS"/>
          <w:sz w:val="22"/>
          <w:szCs w:val="22"/>
          <w:lang w:val="ro-RO"/>
        </w:rPr>
      </w:pPr>
      <w:r w:rsidRPr="00143B51">
        <w:rPr>
          <w:rFonts w:ascii="Trebuchet MS" w:hAnsi="Trebuchet MS"/>
          <w:sz w:val="22"/>
          <w:szCs w:val="22"/>
          <w:lang w:val="ro-RO"/>
        </w:rPr>
        <w:t>Locuința dispune de 3 camere cu o suprafață utilă de 90 m.p., un balcon de 8 m.p., suprafața construită desfășurată a apartamentului fiind de 124,15 m.p. Apartamentul dispune și de o boxă de 9,70 m.p. utili, cu o suprafață construită desfășurată de 13,19 m.p.</w:t>
      </w:r>
    </w:p>
    <w:p w:rsidR="003D6137" w:rsidRDefault="003D6137" w:rsidP="003F40B3">
      <w:pPr>
        <w:tabs>
          <w:tab w:val="left" w:pos="360"/>
        </w:tabs>
        <w:spacing w:line="276" w:lineRule="auto"/>
        <w:jc w:val="both"/>
        <w:rPr>
          <w:rFonts w:ascii="Trebuchet MS" w:hAnsi="Trebuchet MS"/>
          <w:sz w:val="22"/>
          <w:szCs w:val="22"/>
          <w:lang w:val="ro-RO"/>
        </w:rPr>
      </w:pPr>
      <w:r w:rsidRPr="00143B51">
        <w:rPr>
          <w:rFonts w:ascii="Trebuchet MS" w:hAnsi="Trebuchet MS"/>
          <w:sz w:val="22"/>
          <w:szCs w:val="22"/>
          <w:lang w:val="ro-RO"/>
        </w:rPr>
        <w:t>Prețul de vânzare este de 103.119 euro (TVA inclus).</w:t>
      </w:r>
    </w:p>
    <w:p w:rsidR="003F40B3" w:rsidRPr="003F40B3" w:rsidRDefault="003F40B3" w:rsidP="003F40B3">
      <w:pPr>
        <w:pStyle w:val="NormalWeb"/>
        <w:spacing w:before="180" w:beforeAutospacing="0" w:after="18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Pentru a putea cumpăra </w:t>
      </w:r>
      <w:r w:rsidRPr="003F40B3">
        <w:rPr>
          <w:rFonts w:ascii="Trebuchet MS" w:hAnsi="Trebuchet MS"/>
          <w:sz w:val="22"/>
          <w:szCs w:val="22"/>
        </w:rPr>
        <w:t>locuința</w:t>
      </w:r>
      <w:r>
        <w:rPr>
          <w:rFonts w:ascii="Trebuchet MS" w:hAnsi="Trebuchet MS"/>
          <w:sz w:val="22"/>
          <w:szCs w:val="22"/>
        </w:rPr>
        <w:t xml:space="preserve"> solicitanții au </w:t>
      </w:r>
      <w:r w:rsidRPr="003F40B3">
        <w:rPr>
          <w:rFonts w:ascii="Trebuchet MS" w:hAnsi="Trebuchet MS"/>
          <w:sz w:val="22"/>
          <w:szCs w:val="22"/>
        </w:rPr>
        <w:t>nevoie de finanțare, reprezentată d</w:t>
      </w:r>
      <w:r>
        <w:rPr>
          <w:rFonts w:ascii="Trebuchet MS" w:hAnsi="Trebuchet MS"/>
          <w:sz w:val="22"/>
          <w:szCs w:val="22"/>
        </w:rPr>
        <w:t>e un avans</w:t>
      </w:r>
      <w:r w:rsidRPr="003F40B3">
        <w:rPr>
          <w:rFonts w:ascii="Trebuchet MS" w:hAnsi="Trebuchet MS"/>
          <w:sz w:val="22"/>
          <w:szCs w:val="22"/>
        </w:rPr>
        <w:t xml:space="preserve"> și de un credit ipotecar (contractat de la băncile partenere</w:t>
      </w:r>
      <w:r>
        <w:rPr>
          <w:rFonts w:ascii="Trebuchet MS" w:hAnsi="Trebuchet MS"/>
          <w:sz w:val="22"/>
          <w:szCs w:val="22"/>
        </w:rPr>
        <w:t xml:space="preserve"> ANL ). De asemenea</w:t>
      </w:r>
      <w:r w:rsidR="00911678">
        <w:rPr>
          <w:rFonts w:ascii="Trebuchet MS" w:hAnsi="Trebuchet MS"/>
          <w:sz w:val="22"/>
          <w:szCs w:val="22"/>
        </w:rPr>
        <w:t xml:space="preserve"> </w:t>
      </w:r>
      <w:r>
        <w:rPr>
          <w:rFonts w:ascii="Trebuchet MS" w:hAnsi="Trebuchet MS"/>
          <w:sz w:val="22"/>
          <w:szCs w:val="22"/>
        </w:rPr>
        <w:t xml:space="preserve">există și posibilitatea de a achiziționa locuința cu plata integrală, din </w:t>
      </w:r>
      <w:r w:rsidRPr="003F40B3">
        <w:rPr>
          <w:rFonts w:ascii="Trebuchet MS" w:hAnsi="Trebuchet MS"/>
          <w:sz w:val="22"/>
          <w:szCs w:val="22"/>
        </w:rPr>
        <w:t>surse proprii, fără a mai fi necesar un credit bancar.</w:t>
      </w:r>
    </w:p>
    <w:p w:rsidR="00143B51" w:rsidRPr="00143B51" w:rsidRDefault="00143B51" w:rsidP="003F40B3">
      <w:pPr>
        <w:tabs>
          <w:tab w:val="left" w:pos="360"/>
        </w:tabs>
        <w:spacing w:line="276" w:lineRule="auto"/>
        <w:jc w:val="both"/>
        <w:rPr>
          <w:rFonts w:ascii="Trebuchet MS" w:hAnsi="Trebuchet MS"/>
          <w:sz w:val="22"/>
          <w:szCs w:val="22"/>
          <w:lang w:val="ro-RO"/>
        </w:rPr>
      </w:pPr>
    </w:p>
    <w:p w:rsidR="005C1E57" w:rsidRPr="00143B51" w:rsidRDefault="00E57FB9" w:rsidP="003F40B3">
      <w:pPr>
        <w:tabs>
          <w:tab w:val="left" w:pos="360"/>
        </w:tabs>
        <w:spacing w:line="276" w:lineRule="auto"/>
        <w:jc w:val="both"/>
        <w:rPr>
          <w:rFonts w:ascii="Trebuchet MS" w:hAnsi="Trebuchet MS"/>
          <w:b/>
          <w:color w:val="FF0000"/>
          <w:sz w:val="22"/>
          <w:szCs w:val="22"/>
        </w:rPr>
      </w:pPr>
      <w:r w:rsidRPr="00143B51">
        <w:rPr>
          <w:rFonts w:ascii="Trebuchet MS" w:hAnsi="Trebuchet MS"/>
          <w:sz w:val="22"/>
          <w:szCs w:val="22"/>
        </w:rPr>
        <w:t xml:space="preserve">Cererile </w:t>
      </w:r>
      <w:r w:rsidR="005C1E57" w:rsidRPr="00143B51">
        <w:rPr>
          <w:rFonts w:ascii="Trebuchet MS" w:hAnsi="Trebuchet MS"/>
          <w:sz w:val="22"/>
          <w:szCs w:val="22"/>
        </w:rPr>
        <w:t xml:space="preserve">pentru contractarea apartamentului rămas disponibil se pot depune </w:t>
      </w:r>
      <w:r w:rsidR="005C1E57" w:rsidRPr="00143B51">
        <w:rPr>
          <w:rFonts w:ascii="Trebuchet MS" w:hAnsi="Trebuchet MS"/>
          <w:b/>
          <w:color w:val="FF0000"/>
          <w:sz w:val="22"/>
          <w:szCs w:val="22"/>
        </w:rPr>
        <w:t>până la data de 16.06.</w:t>
      </w:r>
      <w:r w:rsidR="00306350">
        <w:rPr>
          <w:rFonts w:ascii="Trebuchet MS" w:hAnsi="Trebuchet MS"/>
          <w:b/>
          <w:color w:val="FF0000"/>
          <w:sz w:val="22"/>
          <w:szCs w:val="22"/>
        </w:rPr>
        <w:t>2023, ora 14</w:t>
      </w:r>
      <w:r w:rsidRPr="00143B51">
        <w:rPr>
          <w:rFonts w:ascii="Trebuchet MS" w:hAnsi="Trebuchet MS"/>
          <w:b/>
          <w:color w:val="FF0000"/>
          <w:sz w:val="22"/>
          <w:szCs w:val="22"/>
        </w:rPr>
        <w:t>.</w:t>
      </w:r>
      <w:r w:rsidR="00306350">
        <w:rPr>
          <w:rFonts w:ascii="Trebuchet MS" w:hAnsi="Trebuchet MS"/>
          <w:b/>
          <w:color w:val="FF0000"/>
          <w:sz w:val="22"/>
          <w:szCs w:val="22"/>
        </w:rPr>
        <w:t>00.</w:t>
      </w:r>
    </w:p>
    <w:p w:rsidR="003D6137" w:rsidRPr="00143B51" w:rsidRDefault="00143B51" w:rsidP="003F40B3">
      <w:pPr>
        <w:spacing w:line="276" w:lineRule="auto"/>
        <w:jc w:val="both"/>
        <w:rPr>
          <w:rFonts w:ascii="Trebuchet MS" w:hAnsi="Trebuchet MS" w:cs="Trebuchet MS"/>
          <w:sz w:val="22"/>
          <w:szCs w:val="22"/>
        </w:rPr>
      </w:pPr>
      <w:r w:rsidRPr="00143B51">
        <w:rPr>
          <w:rFonts w:ascii="Trebuchet MS" w:hAnsi="Trebuchet MS" w:cs="Trebuchet MS"/>
          <w:bCs/>
          <w:sz w:val="22"/>
          <w:szCs w:val="22"/>
        </w:rPr>
        <w:t>Detalii privind proiectul şi procedura de achiziţionare</w:t>
      </w:r>
      <w:r>
        <w:rPr>
          <w:rFonts w:ascii="Trebuchet MS" w:hAnsi="Trebuchet MS" w:cs="Trebuchet MS"/>
          <w:bCs/>
          <w:sz w:val="22"/>
          <w:szCs w:val="22"/>
        </w:rPr>
        <w:t xml:space="preserve"> </w:t>
      </w:r>
      <w:r w:rsidRPr="00143B51">
        <w:rPr>
          <w:rFonts w:ascii="Trebuchet MS" w:hAnsi="Trebuchet MS" w:cs="Trebuchet MS"/>
          <w:bCs/>
          <w:sz w:val="22"/>
          <w:szCs w:val="22"/>
        </w:rPr>
        <w:t>pot fi furnizate de</w:t>
      </w:r>
      <w:r w:rsidRPr="00143B51">
        <w:rPr>
          <w:rFonts w:ascii="Trebuchet MS" w:hAnsi="Trebuchet MS" w:cs="Trebuchet MS"/>
          <w:sz w:val="22"/>
          <w:szCs w:val="22"/>
        </w:rPr>
        <w:t xml:space="preserve"> Biroul Relaţii cu Publicul al ANL, (telefon  021.307.67.19, de luni-până joi, în intervalul orar 08:00-16:30; sau vineri, între orele 08.00-14.00; site-ul </w:t>
      </w:r>
      <w:hyperlink r:id="rId7" w:history="1">
        <w:r w:rsidRPr="00143B51">
          <w:rPr>
            <w:rStyle w:val="Hyperlink"/>
            <w:rFonts w:ascii="Trebuchet MS" w:hAnsi="Trebuchet MS" w:cs="Trebuchet MS"/>
            <w:sz w:val="22"/>
            <w:szCs w:val="22"/>
            <w:lang w:val="ro-RO"/>
          </w:rPr>
          <w:t>www.anl.ro</w:t>
        </w:r>
      </w:hyperlink>
      <w:r w:rsidRPr="00143B51">
        <w:rPr>
          <w:rFonts w:ascii="Trebuchet MS" w:hAnsi="Trebuchet MS" w:cs="Trebuchet MS"/>
          <w:sz w:val="22"/>
          <w:szCs w:val="22"/>
        </w:rPr>
        <w:t xml:space="preserve">.). </w:t>
      </w:r>
    </w:p>
    <w:p w:rsidR="003D6137" w:rsidRPr="00143B51" w:rsidRDefault="003D6137" w:rsidP="003F40B3">
      <w:pPr>
        <w:spacing w:line="276" w:lineRule="auto"/>
        <w:jc w:val="both"/>
        <w:rPr>
          <w:rFonts w:ascii="Trebuchet MS" w:hAnsi="Trebuchet MS"/>
          <w:b/>
          <w:sz w:val="22"/>
          <w:szCs w:val="22"/>
          <w:lang w:val="ro-RO"/>
        </w:rPr>
      </w:pPr>
    </w:p>
    <w:p w:rsidR="002F1A9F" w:rsidRPr="00143B51" w:rsidRDefault="00143B51" w:rsidP="003F40B3">
      <w:pPr>
        <w:spacing w:line="276" w:lineRule="auto"/>
        <w:jc w:val="both"/>
        <w:rPr>
          <w:rFonts w:ascii="Trebuchet MS" w:hAnsi="Trebuchet MS"/>
          <w:sz w:val="22"/>
          <w:szCs w:val="22"/>
          <w:lang w:val="ro-RO"/>
        </w:rPr>
      </w:pPr>
      <w:r>
        <w:rPr>
          <w:rFonts w:ascii="Trebuchet MS" w:hAnsi="Trebuchet MS"/>
          <w:sz w:val="22"/>
          <w:szCs w:val="22"/>
          <w:lang w:val="ro-RO"/>
        </w:rPr>
        <w:t>*</w:t>
      </w:r>
      <w:r w:rsidR="005C1E57" w:rsidRPr="00143B51">
        <w:rPr>
          <w:rFonts w:ascii="Trebuchet MS" w:hAnsi="Trebuchet MS"/>
          <w:sz w:val="22"/>
          <w:szCs w:val="22"/>
          <w:lang w:val="ro-RO"/>
        </w:rPr>
        <w:t xml:space="preserve">În cazul în care cererea este mai mare decât oferta se vor aplica criteriile de ierarhizare. </w:t>
      </w:r>
    </w:p>
    <w:p w:rsidR="005C1E57" w:rsidRPr="00143B51" w:rsidRDefault="005C1E57" w:rsidP="003F40B3">
      <w:pPr>
        <w:spacing w:line="276" w:lineRule="auto"/>
        <w:jc w:val="both"/>
        <w:rPr>
          <w:rFonts w:ascii="Trebuchet MS" w:hAnsi="Trebuchet MS"/>
          <w:sz w:val="22"/>
          <w:szCs w:val="22"/>
          <w:lang w:val="ro-RO"/>
        </w:rPr>
      </w:pPr>
      <w:r w:rsidRPr="00143B51">
        <w:rPr>
          <w:rFonts w:ascii="Trebuchet MS" w:hAnsi="Trebuchet MS"/>
          <w:sz w:val="22"/>
          <w:szCs w:val="22"/>
          <w:lang w:val="ro-RO"/>
        </w:rPr>
        <w:t xml:space="preserve">Acestea pot fi vizualizate pe </w:t>
      </w:r>
      <w:hyperlink r:id="rId8" w:history="1">
        <w:r w:rsidRPr="00143B51">
          <w:rPr>
            <w:rStyle w:val="Hyperlink"/>
            <w:rFonts w:ascii="Trebuchet MS" w:hAnsi="Trebuchet MS"/>
            <w:sz w:val="22"/>
            <w:szCs w:val="22"/>
            <w:lang w:val="ro-RO"/>
          </w:rPr>
          <w:t>www.anl.ro</w:t>
        </w:r>
      </w:hyperlink>
      <w:r w:rsidRPr="00143B51">
        <w:rPr>
          <w:rFonts w:ascii="Trebuchet MS" w:hAnsi="Trebuchet MS"/>
          <w:sz w:val="22"/>
          <w:szCs w:val="22"/>
          <w:lang w:val="ro-RO"/>
        </w:rPr>
        <w:t xml:space="preserve"> în secțiunea Locuințe prin credit ipotecar, link </w:t>
      </w:r>
      <w:hyperlink r:id="rId9" w:history="1">
        <w:r w:rsidRPr="00143B51">
          <w:rPr>
            <w:rStyle w:val="Hyperlink"/>
            <w:rFonts w:ascii="Trebuchet MS" w:hAnsi="Trebuchet MS"/>
            <w:sz w:val="22"/>
            <w:szCs w:val="22"/>
            <w:lang w:val="ro-RO"/>
          </w:rPr>
          <w:t>https://www.anl.ro/ro/locuinte-prin-credit-ipotecar/cum-cumpar/</w:t>
        </w:r>
      </w:hyperlink>
      <w:r w:rsidRPr="00143B51">
        <w:rPr>
          <w:rFonts w:ascii="Trebuchet MS" w:hAnsi="Trebuchet MS"/>
          <w:sz w:val="22"/>
          <w:szCs w:val="22"/>
          <w:lang w:val="ro-RO"/>
        </w:rPr>
        <w:t xml:space="preserve"> </w:t>
      </w:r>
      <w:r w:rsidR="000A62BD" w:rsidRPr="00143B51">
        <w:rPr>
          <w:rFonts w:ascii="Trebuchet MS" w:hAnsi="Trebuchet MS"/>
          <w:sz w:val="22"/>
          <w:szCs w:val="22"/>
          <w:lang w:val="ro-RO"/>
        </w:rPr>
        <w:t>.</w:t>
      </w:r>
    </w:p>
    <w:p w:rsidR="000A62BD" w:rsidRPr="00143B51" w:rsidRDefault="000A62BD" w:rsidP="003F40B3">
      <w:pPr>
        <w:spacing w:line="276" w:lineRule="auto"/>
        <w:jc w:val="both"/>
        <w:rPr>
          <w:rFonts w:ascii="Trebuchet MS" w:hAnsi="Trebuchet MS"/>
          <w:sz w:val="22"/>
          <w:szCs w:val="22"/>
          <w:lang w:val="ro-RO"/>
        </w:rPr>
      </w:pPr>
    </w:p>
    <w:p w:rsidR="000A62BD" w:rsidRPr="00143B51" w:rsidRDefault="000A62BD" w:rsidP="003F40B3">
      <w:pPr>
        <w:spacing w:line="276" w:lineRule="auto"/>
        <w:jc w:val="both"/>
        <w:rPr>
          <w:rFonts w:ascii="Trebuchet MS" w:hAnsi="Trebuchet MS"/>
          <w:sz w:val="22"/>
          <w:szCs w:val="22"/>
          <w:lang w:val="ro-RO"/>
        </w:rPr>
      </w:pPr>
    </w:p>
    <w:p w:rsidR="000A62BD" w:rsidRPr="00143B51" w:rsidRDefault="000A62BD" w:rsidP="003F40B3">
      <w:pPr>
        <w:spacing w:line="276" w:lineRule="auto"/>
        <w:jc w:val="both"/>
        <w:rPr>
          <w:rFonts w:ascii="Trebuchet MS" w:hAnsi="Trebuchet MS"/>
          <w:sz w:val="22"/>
          <w:szCs w:val="22"/>
          <w:lang w:val="ro-RO"/>
        </w:rPr>
      </w:pPr>
    </w:p>
    <w:p w:rsidR="000A62BD" w:rsidRPr="00143B51" w:rsidRDefault="000A62BD" w:rsidP="00143B51">
      <w:pPr>
        <w:spacing w:line="276" w:lineRule="auto"/>
        <w:jc w:val="both"/>
        <w:rPr>
          <w:rFonts w:ascii="Trebuchet MS" w:hAnsi="Trebuchet MS"/>
          <w:sz w:val="22"/>
          <w:szCs w:val="22"/>
          <w:lang w:val="ro-RO"/>
        </w:rPr>
      </w:pPr>
    </w:p>
    <w:p w:rsidR="002F1A9F" w:rsidRPr="00143B51" w:rsidRDefault="002F1A9F" w:rsidP="00143B51">
      <w:pPr>
        <w:spacing w:line="276" w:lineRule="auto"/>
        <w:jc w:val="both"/>
        <w:rPr>
          <w:rFonts w:ascii="Trebuchet MS" w:hAnsi="Trebuchet MS"/>
          <w:sz w:val="22"/>
          <w:szCs w:val="22"/>
          <w:lang w:val="ro-RO"/>
        </w:rPr>
      </w:pPr>
    </w:p>
    <w:p w:rsidR="002F1A9F" w:rsidRPr="00143B51" w:rsidRDefault="002F1A9F" w:rsidP="00143B51">
      <w:pPr>
        <w:spacing w:line="276" w:lineRule="auto"/>
        <w:jc w:val="both"/>
        <w:rPr>
          <w:rFonts w:ascii="Trebuchet MS" w:hAnsi="Trebuchet MS"/>
          <w:sz w:val="22"/>
          <w:szCs w:val="22"/>
          <w:lang w:val="ro-RO"/>
        </w:rPr>
      </w:pPr>
    </w:p>
    <w:p w:rsidR="002F1A9F" w:rsidRPr="00143B51" w:rsidRDefault="002F1A9F" w:rsidP="00143B51">
      <w:pPr>
        <w:spacing w:line="276" w:lineRule="auto"/>
        <w:jc w:val="both"/>
        <w:rPr>
          <w:rFonts w:ascii="Trebuchet MS" w:hAnsi="Trebuchet MS"/>
          <w:sz w:val="22"/>
          <w:szCs w:val="22"/>
          <w:lang w:val="ro-RO"/>
        </w:rPr>
      </w:pPr>
    </w:p>
    <w:p w:rsidR="002F1A9F" w:rsidRPr="00E57FB9" w:rsidRDefault="002F1A9F" w:rsidP="00422665">
      <w:pPr>
        <w:jc w:val="both"/>
        <w:rPr>
          <w:rFonts w:ascii="Trebuchet MS" w:hAnsi="Trebuchet MS"/>
          <w:sz w:val="22"/>
          <w:szCs w:val="22"/>
          <w:lang w:val="ro-RO"/>
        </w:rPr>
      </w:pPr>
    </w:p>
    <w:p w:rsidR="002F1A9F" w:rsidRPr="00E57FB9" w:rsidRDefault="002F1A9F" w:rsidP="00422665">
      <w:pPr>
        <w:jc w:val="both"/>
        <w:rPr>
          <w:rFonts w:ascii="Trebuchet MS" w:hAnsi="Trebuchet MS"/>
          <w:sz w:val="22"/>
          <w:szCs w:val="22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Pr="00871984" w:rsidRDefault="002F1A9F" w:rsidP="00422665">
      <w:pPr>
        <w:jc w:val="both"/>
        <w:rPr>
          <w:rFonts w:ascii="Trebuchet MS" w:hAnsi="Trebuchet MS"/>
          <w:lang w:val="ro-RO"/>
        </w:rPr>
      </w:pPr>
    </w:p>
    <w:sectPr w:rsidR="002F1A9F" w:rsidRPr="00871984" w:rsidSect="00014F18">
      <w:footerReference w:type="default" r:id="rId10"/>
      <w:headerReference w:type="first" r:id="rId11"/>
      <w:footerReference w:type="first" r:id="rId12"/>
      <w:pgSz w:w="11906" w:h="16838"/>
      <w:pgMar w:top="1440" w:right="707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E9A" w:rsidRDefault="00E13E9A" w:rsidP="00A46EBC">
      <w:r>
        <w:separator/>
      </w:r>
    </w:p>
  </w:endnote>
  <w:endnote w:type="continuationSeparator" w:id="0">
    <w:p w:rsidR="00E13E9A" w:rsidRDefault="00E13E9A" w:rsidP="00A46E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420016"/>
      <w:docPartObj>
        <w:docPartGallery w:val="Page Numbers (Bottom of Page)"/>
        <w:docPartUnique/>
      </w:docPartObj>
    </w:sdtPr>
    <w:sdtContent>
      <w:p w:rsidR="00FC660C" w:rsidRDefault="009C5F67">
        <w:pPr>
          <w:pStyle w:val="Footer"/>
          <w:jc w:val="right"/>
        </w:pPr>
        <w:fldSimple w:instr=" PAGE   \* MERGEFORMAT ">
          <w:r w:rsidR="00306350">
            <w:rPr>
              <w:noProof/>
            </w:rPr>
            <w:t>2</w:t>
          </w:r>
        </w:fldSimple>
      </w:p>
    </w:sdtContent>
  </w:sdt>
  <w:p w:rsidR="00FC660C" w:rsidRDefault="00FC660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3097407"/>
      <w:docPartObj>
        <w:docPartGallery w:val="Page Numbers (Bottom of Page)"/>
        <w:docPartUnique/>
      </w:docPartObj>
    </w:sdtPr>
    <w:sdtContent>
      <w:p w:rsidR="00FC660C" w:rsidRDefault="009C5F67">
        <w:pPr>
          <w:pStyle w:val="Footer"/>
          <w:jc w:val="right"/>
        </w:pPr>
        <w:fldSimple w:instr=" PAGE   \* MERGEFORMAT ">
          <w:r w:rsidR="00306350">
            <w:rPr>
              <w:noProof/>
            </w:rPr>
            <w:t>1</w:t>
          </w:r>
        </w:fldSimple>
      </w:p>
    </w:sdtContent>
  </w:sdt>
  <w:p w:rsidR="00FC660C" w:rsidRDefault="00FC660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E9A" w:rsidRDefault="00E13E9A" w:rsidP="00A46EBC">
      <w:r>
        <w:separator/>
      </w:r>
    </w:p>
  </w:footnote>
  <w:footnote w:type="continuationSeparator" w:id="0">
    <w:p w:rsidR="00E13E9A" w:rsidRDefault="00E13E9A" w:rsidP="00A46E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60C" w:rsidRDefault="00FC660C">
    <w:pPr>
      <w:pStyle w:val="Header"/>
    </w:pPr>
    <w:r>
      <w:rPr>
        <w:noProof/>
        <w:lang w:eastAsia="en-US"/>
      </w:rPr>
      <w:drawing>
        <wp:inline distT="0" distB="0" distL="0" distR="0">
          <wp:extent cx="6071616" cy="905256"/>
          <wp:effectExtent l="19050" t="0" r="5334" b="0"/>
          <wp:docPr id="1" name="Picture 0" descr="ant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1616" cy="905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C660C" w:rsidRPr="00147028" w:rsidRDefault="00FC660C" w:rsidP="00093572">
    <w:pPr>
      <w:tabs>
        <w:tab w:val="left" w:pos="5310"/>
        <w:tab w:val="left" w:pos="5400"/>
      </w:tabs>
      <w:rPr>
        <w:rFonts w:ascii="Trebuchet MS" w:hAnsi="Trebuchet MS"/>
        <w:sz w:val="18"/>
        <w:szCs w:val="18"/>
        <w:lang w:val="ro-RO"/>
      </w:rPr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</w:t>
    </w:r>
    <w:r w:rsidR="005C1E57"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                   </w:t>
    </w:r>
    <w:r>
      <w:rPr>
        <w:rFonts w:ascii="Trebuchet MS" w:hAnsi="Trebuchet MS"/>
        <w:sz w:val="18"/>
        <w:szCs w:val="18"/>
        <w:lang w:val="ro-RO"/>
      </w:rPr>
      <w:t xml:space="preserve">              T +40(21)307 67 19</w:t>
    </w:r>
  </w:p>
  <w:p w:rsidR="00FC660C" w:rsidRPr="00147028" w:rsidRDefault="00FC660C" w:rsidP="00093572">
    <w:pPr>
      <w:tabs>
        <w:tab w:val="left" w:pos="5310"/>
        <w:tab w:val="left" w:pos="5400"/>
        <w:tab w:val="left" w:pos="5580"/>
      </w:tabs>
      <w:jc w:val="center"/>
      <w:rPr>
        <w:rFonts w:ascii="Trebuchet MS" w:hAnsi="Trebuchet MS"/>
        <w:sz w:val="18"/>
        <w:szCs w:val="18"/>
        <w:lang w:val="ro-RO"/>
      </w:rPr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</w:t>
    </w:r>
    <w:r w:rsidRPr="00147028">
      <w:rPr>
        <w:rFonts w:ascii="Trebuchet MS" w:hAnsi="Trebuchet MS"/>
        <w:sz w:val="18"/>
        <w:szCs w:val="18"/>
        <w:lang w:val="ro-RO"/>
      </w:rPr>
      <w:t>Bd. Unirii</w:t>
    </w:r>
    <w:r>
      <w:rPr>
        <w:rFonts w:ascii="Trebuchet MS" w:hAnsi="Trebuchet MS"/>
        <w:sz w:val="18"/>
        <w:szCs w:val="18"/>
        <w:lang w:val="ro-RO"/>
      </w:rPr>
      <w:t xml:space="preserve"> nr. 61, bl.F3, sector 3                    </w:t>
    </w:r>
    <w:r w:rsidRPr="00147028">
      <w:rPr>
        <w:rFonts w:ascii="Trebuchet MS" w:hAnsi="Trebuchet MS"/>
        <w:sz w:val="18"/>
        <w:szCs w:val="18"/>
        <w:lang w:val="ro-RO"/>
      </w:rPr>
      <w:t>F +40(21)320 61</w:t>
    </w:r>
    <w:r>
      <w:rPr>
        <w:rFonts w:ascii="Trebuchet MS" w:hAnsi="Trebuchet MS"/>
        <w:sz w:val="18"/>
        <w:szCs w:val="18"/>
        <w:lang w:val="ro-RO"/>
      </w:rPr>
      <w:t xml:space="preserve"> </w:t>
    </w:r>
    <w:r w:rsidRPr="00147028">
      <w:rPr>
        <w:rFonts w:ascii="Trebuchet MS" w:hAnsi="Trebuchet MS"/>
        <w:sz w:val="18"/>
        <w:szCs w:val="18"/>
        <w:lang w:val="ro-RO"/>
      </w:rPr>
      <w:t>10</w:t>
    </w:r>
  </w:p>
  <w:p w:rsidR="00FC660C" w:rsidRDefault="00FC660C" w:rsidP="002B59C4">
    <w:pPr>
      <w:tabs>
        <w:tab w:val="center" w:pos="4879"/>
        <w:tab w:val="left" w:pos="5310"/>
        <w:tab w:val="left" w:pos="7980"/>
      </w:tabs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                </w:t>
    </w:r>
    <w:r w:rsidRPr="00147028">
      <w:rPr>
        <w:rFonts w:ascii="Trebuchet MS" w:hAnsi="Trebuchet MS"/>
        <w:sz w:val="18"/>
        <w:szCs w:val="18"/>
        <w:lang w:val="ro-RO"/>
      </w:rPr>
      <w:t>București, 030828</w:t>
    </w:r>
    <w:r w:rsidRPr="00147028">
      <w:rPr>
        <w:rFonts w:ascii="Trebuchet MS" w:hAnsi="Trebuchet MS"/>
        <w:sz w:val="18"/>
        <w:szCs w:val="18"/>
        <w:lang w:val="ro-RO"/>
      </w:rPr>
      <w:tab/>
      <w:t xml:space="preserve">     </w:t>
    </w:r>
    <w:r>
      <w:rPr>
        <w:rFonts w:ascii="Trebuchet MS" w:hAnsi="Trebuchet MS"/>
        <w:sz w:val="18"/>
        <w:szCs w:val="18"/>
        <w:lang w:val="ro-RO"/>
      </w:rPr>
      <w:t xml:space="preserve"> </w:t>
    </w:r>
    <w:r w:rsidRPr="00147028">
      <w:rPr>
        <w:rFonts w:ascii="Trebuchet MS" w:hAnsi="Trebuchet MS"/>
        <w:sz w:val="18"/>
        <w:szCs w:val="18"/>
        <w:lang w:val="ro-RO"/>
      </w:rPr>
      <w:t>www.anl.ro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A46EBC"/>
    <w:rsid w:val="00014F18"/>
    <w:rsid w:val="00043D38"/>
    <w:rsid w:val="000476E7"/>
    <w:rsid w:val="00093572"/>
    <w:rsid w:val="000A62BD"/>
    <w:rsid w:val="00143B51"/>
    <w:rsid w:val="00147028"/>
    <w:rsid w:val="00167347"/>
    <w:rsid w:val="0017194E"/>
    <w:rsid w:val="00174F4D"/>
    <w:rsid w:val="001751E3"/>
    <w:rsid w:val="00195909"/>
    <w:rsid w:val="00197816"/>
    <w:rsid w:val="00204E77"/>
    <w:rsid w:val="00216A9D"/>
    <w:rsid w:val="00222BCD"/>
    <w:rsid w:val="002A07E1"/>
    <w:rsid w:val="002B59C4"/>
    <w:rsid w:val="002D49A2"/>
    <w:rsid w:val="002F1A9F"/>
    <w:rsid w:val="00306350"/>
    <w:rsid w:val="00321343"/>
    <w:rsid w:val="00356BA0"/>
    <w:rsid w:val="003600BF"/>
    <w:rsid w:val="00360F57"/>
    <w:rsid w:val="003960B6"/>
    <w:rsid w:val="00397DFD"/>
    <w:rsid w:val="003D6137"/>
    <w:rsid w:val="003E07D7"/>
    <w:rsid w:val="003F40B3"/>
    <w:rsid w:val="004005D0"/>
    <w:rsid w:val="004044C3"/>
    <w:rsid w:val="00422665"/>
    <w:rsid w:val="004370CF"/>
    <w:rsid w:val="004810BD"/>
    <w:rsid w:val="004E591A"/>
    <w:rsid w:val="005036A7"/>
    <w:rsid w:val="00506277"/>
    <w:rsid w:val="00535A74"/>
    <w:rsid w:val="005468E0"/>
    <w:rsid w:val="00552F21"/>
    <w:rsid w:val="005628BA"/>
    <w:rsid w:val="005C1E57"/>
    <w:rsid w:val="005C58D7"/>
    <w:rsid w:val="0064093B"/>
    <w:rsid w:val="006E67B4"/>
    <w:rsid w:val="006F3C8D"/>
    <w:rsid w:val="006F46B9"/>
    <w:rsid w:val="007004FF"/>
    <w:rsid w:val="0070304B"/>
    <w:rsid w:val="00704A5E"/>
    <w:rsid w:val="00786DAC"/>
    <w:rsid w:val="007D6742"/>
    <w:rsid w:val="007D6F62"/>
    <w:rsid w:val="007F4703"/>
    <w:rsid w:val="008508FA"/>
    <w:rsid w:val="00864A32"/>
    <w:rsid w:val="00871984"/>
    <w:rsid w:val="00885CB5"/>
    <w:rsid w:val="008A53CA"/>
    <w:rsid w:val="00911678"/>
    <w:rsid w:val="00914C9C"/>
    <w:rsid w:val="00984DA8"/>
    <w:rsid w:val="00995951"/>
    <w:rsid w:val="009C3DE6"/>
    <w:rsid w:val="009C5F67"/>
    <w:rsid w:val="00A37FF3"/>
    <w:rsid w:val="00A46EBC"/>
    <w:rsid w:val="00A527D5"/>
    <w:rsid w:val="00A96CA1"/>
    <w:rsid w:val="00AA7ABB"/>
    <w:rsid w:val="00AC6927"/>
    <w:rsid w:val="00AD5DCA"/>
    <w:rsid w:val="00B05386"/>
    <w:rsid w:val="00B56637"/>
    <w:rsid w:val="00B652A3"/>
    <w:rsid w:val="00B76CDB"/>
    <w:rsid w:val="00B82CEC"/>
    <w:rsid w:val="00B84F61"/>
    <w:rsid w:val="00BA57AD"/>
    <w:rsid w:val="00BE29DD"/>
    <w:rsid w:val="00BF44AB"/>
    <w:rsid w:val="00C01CE5"/>
    <w:rsid w:val="00C0629A"/>
    <w:rsid w:val="00C9629D"/>
    <w:rsid w:val="00CA304E"/>
    <w:rsid w:val="00CB1DEB"/>
    <w:rsid w:val="00D14567"/>
    <w:rsid w:val="00D25AEF"/>
    <w:rsid w:val="00D55279"/>
    <w:rsid w:val="00D73FC6"/>
    <w:rsid w:val="00DA4616"/>
    <w:rsid w:val="00DA6E33"/>
    <w:rsid w:val="00DE2E6F"/>
    <w:rsid w:val="00DE584D"/>
    <w:rsid w:val="00DE743B"/>
    <w:rsid w:val="00E13E9A"/>
    <w:rsid w:val="00E258EB"/>
    <w:rsid w:val="00E32ED7"/>
    <w:rsid w:val="00E57FB9"/>
    <w:rsid w:val="00E776A0"/>
    <w:rsid w:val="00E86767"/>
    <w:rsid w:val="00EA136D"/>
    <w:rsid w:val="00EA5E6D"/>
    <w:rsid w:val="00ED2CB4"/>
    <w:rsid w:val="00EE378A"/>
    <w:rsid w:val="00F3384C"/>
    <w:rsid w:val="00F36752"/>
    <w:rsid w:val="00F437C9"/>
    <w:rsid w:val="00F511BC"/>
    <w:rsid w:val="00F5345C"/>
    <w:rsid w:val="00F83361"/>
    <w:rsid w:val="00F859E8"/>
    <w:rsid w:val="00FA6715"/>
    <w:rsid w:val="00FB33E7"/>
    <w:rsid w:val="00FB4CEC"/>
    <w:rsid w:val="00FC6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E5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E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6EBC"/>
  </w:style>
  <w:style w:type="paragraph" w:styleId="Footer">
    <w:name w:val="footer"/>
    <w:basedOn w:val="Normal"/>
    <w:link w:val="FooterChar"/>
    <w:uiPriority w:val="99"/>
    <w:unhideWhenUsed/>
    <w:rsid w:val="00A46E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6EBC"/>
  </w:style>
  <w:style w:type="paragraph" w:styleId="BalloonText">
    <w:name w:val="Balloon Text"/>
    <w:basedOn w:val="Normal"/>
    <w:link w:val="BalloonTextChar"/>
    <w:uiPriority w:val="99"/>
    <w:semiHidden/>
    <w:unhideWhenUsed/>
    <w:rsid w:val="004226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66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E378A"/>
    <w:pPr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character" w:styleId="Hyperlink">
    <w:name w:val="Hyperlink"/>
    <w:basedOn w:val="DefaultParagraphFont"/>
    <w:uiPriority w:val="99"/>
    <w:unhideWhenUsed/>
    <w:rsid w:val="005C1E5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F40B3"/>
    <w:pPr>
      <w:suppressAutoHyphens w:val="0"/>
      <w:spacing w:before="100" w:beforeAutospacing="1" w:after="100" w:afterAutospacing="1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6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l.r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nl.ro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anl.ro/ro/locuinte-prin-credit-ipotecar/cum-cumpar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A5DC0-C6AF-4C05-BBA2-D2D1BFECC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ANL</dc:creator>
  <cp:lastModifiedBy>IULIA</cp:lastModifiedBy>
  <cp:revision>9</cp:revision>
  <cp:lastPrinted>2023-05-22T06:50:00Z</cp:lastPrinted>
  <dcterms:created xsi:type="dcterms:W3CDTF">2023-05-19T08:03:00Z</dcterms:created>
  <dcterms:modified xsi:type="dcterms:W3CDTF">2023-05-22T07:09:00Z</dcterms:modified>
</cp:coreProperties>
</file>