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1C5" w:rsidRPr="00345E2D" w:rsidRDefault="00AF313A" w:rsidP="0070309D">
      <w:pPr>
        <w:pStyle w:val="Standard"/>
        <w:jc w:val="right"/>
        <w:rPr>
          <w:rFonts w:ascii="Trebuchet MS" w:hAnsi="Trebuchet MS"/>
        </w:rPr>
      </w:pPr>
      <w:r w:rsidRPr="00AF313A">
        <w:rPr>
          <w:rFonts w:ascii="Trebuchet MS" w:hAnsi="Trebuchet MS" w:cs="Times New Roman"/>
          <w:noProof/>
          <w:lang w:val="en-US" w:eastAsia="en-US" w:bidi="ar-SA"/>
        </w:rPr>
        <w:drawing>
          <wp:inline distT="0" distB="0" distL="0" distR="0">
            <wp:extent cx="5943600" cy="886169"/>
            <wp:effectExtent l="19050" t="0" r="0" b="0"/>
            <wp:docPr id="2" name="Picture 0" descr="an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e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71C5" w:rsidRPr="00345E2D">
        <w:rPr>
          <w:rFonts w:ascii="Trebuchet MS" w:hAnsi="Trebuchet MS" w:cs="Times New Roman"/>
        </w:rPr>
        <w:t>Biroul de Presă</w:t>
      </w:r>
    </w:p>
    <w:p w:rsidR="00EC71C5" w:rsidRPr="00345E2D" w:rsidRDefault="00EC71C5" w:rsidP="00EC71C5">
      <w:pPr>
        <w:pStyle w:val="Standard"/>
        <w:spacing w:line="276" w:lineRule="auto"/>
        <w:jc w:val="right"/>
        <w:rPr>
          <w:rFonts w:ascii="Trebuchet MS" w:hAnsi="Trebuchet MS" w:cs="Trebuchet MS"/>
          <w:b/>
        </w:rPr>
      </w:pPr>
      <w:r w:rsidRPr="00345E2D">
        <w:rPr>
          <w:rFonts w:ascii="Trebuchet MS" w:hAnsi="Trebuchet MS" w:cs="Times New Roman"/>
        </w:rPr>
        <w:t>Bucureşti,</w:t>
      </w:r>
      <w:r w:rsidRPr="00345E2D">
        <w:rPr>
          <w:rFonts w:ascii="Trebuchet MS" w:hAnsi="Trebuchet MS" w:cs="Times New Roman"/>
          <w:color w:val="FF3333"/>
        </w:rPr>
        <w:t xml:space="preserve"> </w:t>
      </w:r>
      <w:r w:rsidR="009250DA">
        <w:rPr>
          <w:rFonts w:ascii="Trebuchet MS" w:hAnsi="Trebuchet MS" w:cs="Times New Roman"/>
        </w:rPr>
        <w:t>18</w:t>
      </w:r>
      <w:r w:rsidR="00D43AF7">
        <w:rPr>
          <w:rFonts w:ascii="Trebuchet MS" w:hAnsi="Trebuchet MS" w:cs="Times New Roman"/>
        </w:rPr>
        <w:t xml:space="preserve"> decembrie</w:t>
      </w:r>
      <w:r w:rsidRPr="00345E2D">
        <w:rPr>
          <w:rFonts w:ascii="Trebuchet MS" w:hAnsi="Trebuchet MS" w:cs="Times New Roman"/>
        </w:rPr>
        <w:t xml:space="preserve"> 20</w:t>
      </w:r>
      <w:r w:rsidR="009C41E3">
        <w:rPr>
          <w:rFonts w:ascii="Trebuchet MS" w:hAnsi="Trebuchet MS" w:cs="Times New Roman"/>
        </w:rPr>
        <w:t>2</w:t>
      </w:r>
      <w:r w:rsidR="00F15273">
        <w:rPr>
          <w:rFonts w:ascii="Trebuchet MS" w:hAnsi="Trebuchet MS" w:cs="Times New Roman"/>
        </w:rPr>
        <w:t>3</w:t>
      </w:r>
    </w:p>
    <w:p w:rsidR="00EC71C5" w:rsidRPr="0070309D" w:rsidRDefault="00EC71C5" w:rsidP="00EC71C5">
      <w:pPr>
        <w:pStyle w:val="Standard"/>
        <w:spacing w:line="276" w:lineRule="auto"/>
        <w:rPr>
          <w:rFonts w:ascii="Trebuchet MS" w:hAnsi="Trebuchet MS" w:cs="Trebuchet MS"/>
          <w:b/>
        </w:rPr>
      </w:pPr>
    </w:p>
    <w:p w:rsidR="00EC71C5" w:rsidRPr="00345E2D" w:rsidRDefault="00D43AF7" w:rsidP="005C7413">
      <w:pPr>
        <w:pStyle w:val="Standard"/>
        <w:spacing w:line="276" w:lineRule="auto"/>
        <w:jc w:val="center"/>
        <w:rPr>
          <w:rFonts w:ascii="Trebuchet MS" w:hAnsi="Trebuchet MS" w:cs="Times New Roman"/>
          <w:b/>
          <w:bCs/>
        </w:rPr>
      </w:pPr>
      <w:r>
        <w:rPr>
          <w:rFonts w:ascii="Trebuchet MS" w:hAnsi="Trebuchet MS" w:cs="Times New Roman"/>
          <w:b/>
          <w:bCs/>
        </w:rPr>
        <w:t>ANL a recepţionat 30</w:t>
      </w:r>
      <w:r w:rsidR="005C7413">
        <w:rPr>
          <w:rFonts w:ascii="Trebuchet MS" w:hAnsi="Trebuchet MS" w:cs="Times New Roman"/>
          <w:b/>
          <w:bCs/>
        </w:rPr>
        <w:t xml:space="preserve"> de</w:t>
      </w:r>
      <w:r w:rsidR="00EC71C5" w:rsidRPr="00345E2D">
        <w:rPr>
          <w:rFonts w:ascii="Trebuchet MS" w:hAnsi="Trebuchet MS" w:cs="Times New Roman"/>
          <w:b/>
          <w:bCs/>
        </w:rPr>
        <w:t xml:space="preserve"> locuinţe pe</w:t>
      </w:r>
      <w:r w:rsidR="005C7413">
        <w:rPr>
          <w:rFonts w:ascii="Trebuchet MS" w:hAnsi="Trebuchet MS" w:cs="Times New Roman"/>
          <w:b/>
          <w:bCs/>
        </w:rPr>
        <w:t xml:space="preserve">ntru tineri </w:t>
      </w:r>
      <w:r>
        <w:rPr>
          <w:rFonts w:ascii="Trebuchet MS" w:hAnsi="Trebuchet MS" w:cs="Times New Roman"/>
          <w:b/>
          <w:bCs/>
        </w:rPr>
        <w:t>în orașul Ardud</w:t>
      </w:r>
    </w:p>
    <w:p w:rsidR="00EC71C5" w:rsidRPr="00345E2D" w:rsidRDefault="00EC71C5" w:rsidP="00EC71C5">
      <w:pPr>
        <w:pStyle w:val="Standard"/>
        <w:spacing w:line="276" w:lineRule="auto"/>
        <w:jc w:val="center"/>
        <w:rPr>
          <w:rFonts w:ascii="Trebuchet MS" w:hAnsi="Trebuchet MS" w:cs="Times New Roman"/>
          <w:b/>
          <w:bCs/>
        </w:rPr>
      </w:pPr>
    </w:p>
    <w:p w:rsidR="005C7413" w:rsidRDefault="00C06EC6" w:rsidP="00C06EC6">
      <w:pPr>
        <w:pStyle w:val="Standard"/>
        <w:spacing w:line="276" w:lineRule="auto"/>
        <w:jc w:val="both"/>
        <w:rPr>
          <w:rFonts w:ascii="Trebuchet MS" w:hAnsi="Trebuchet MS" w:cs="Times New Roman"/>
          <w:bCs/>
          <w:sz w:val="22"/>
          <w:szCs w:val="22"/>
        </w:rPr>
      </w:pPr>
      <w:r w:rsidRPr="00192373">
        <w:rPr>
          <w:rFonts w:ascii="Trebuchet MS" w:hAnsi="Trebuchet MS" w:cs="Times New Roman"/>
          <w:bCs/>
          <w:sz w:val="22"/>
          <w:szCs w:val="22"/>
        </w:rPr>
        <w:t>Agenția Națională pentru Locui</w:t>
      </w:r>
      <w:r w:rsidR="00192352">
        <w:rPr>
          <w:rFonts w:ascii="Trebuchet MS" w:hAnsi="Trebuchet MS" w:cs="Times New Roman"/>
          <w:bCs/>
          <w:sz w:val="22"/>
          <w:szCs w:val="22"/>
        </w:rPr>
        <w:t>n</w:t>
      </w:r>
      <w:r w:rsidRPr="00192373">
        <w:rPr>
          <w:rFonts w:ascii="Trebuchet MS" w:hAnsi="Trebuchet MS" w:cs="Times New Roman"/>
          <w:bCs/>
          <w:sz w:val="22"/>
          <w:szCs w:val="22"/>
        </w:rPr>
        <w:t xml:space="preserve">țe (ANL), </w:t>
      </w:r>
      <w:r w:rsidRPr="0019237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instituţie aflată sub autoritatea Ministerului</w:t>
      </w:r>
      <w:r w:rsidR="00B438F5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Dezvoltării, Lucrărilor Publice </w:t>
      </w:r>
      <w:r w:rsidR="009C41E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şi Administraţiei </w:t>
      </w:r>
      <w:r w:rsidR="001D38CB">
        <w:rPr>
          <w:rFonts w:ascii="Trebuchet MS" w:hAnsi="Trebuchet MS" w:cs="Times New Roman"/>
          <w:bCs/>
          <w:sz w:val="22"/>
          <w:szCs w:val="22"/>
        </w:rPr>
        <w:t>(MDLPA</w:t>
      </w:r>
      <w:r w:rsidRPr="00192373">
        <w:rPr>
          <w:rFonts w:ascii="Trebuchet MS" w:hAnsi="Trebuchet MS" w:cs="Times New Roman"/>
          <w:bCs/>
          <w:sz w:val="22"/>
          <w:szCs w:val="22"/>
        </w:rPr>
        <w:t>), a rece</w:t>
      </w:r>
      <w:r w:rsidR="0098390F">
        <w:rPr>
          <w:rFonts w:ascii="Trebuchet MS" w:hAnsi="Trebuchet MS" w:cs="Times New Roman"/>
          <w:bCs/>
          <w:sz w:val="22"/>
          <w:szCs w:val="22"/>
        </w:rPr>
        <w:t>pționat</w:t>
      </w:r>
      <w:bookmarkStart w:id="0" w:name="_GoBack"/>
      <w:bookmarkEnd w:id="0"/>
      <w:r w:rsidR="000D1B53" w:rsidRPr="00192373">
        <w:rPr>
          <w:rFonts w:ascii="Trebuchet MS" w:hAnsi="Trebuchet MS" w:cs="Times New Roman"/>
          <w:bCs/>
          <w:sz w:val="22"/>
          <w:szCs w:val="22"/>
        </w:rPr>
        <w:t xml:space="preserve">, </w:t>
      </w:r>
      <w:r w:rsidR="00DF0FDF">
        <w:rPr>
          <w:rFonts w:ascii="Trebuchet MS" w:hAnsi="Trebuchet MS" w:cs="Times New Roman"/>
          <w:bCs/>
          <w:sz w:val="22"/>
          <w:szCs w:val="22"/>
        </w:rPr>
        <w:t>î</w:t>
      </w:r>
      <w:r w:rsidR="00D43AF7">
        <w:rPr>
          <w:rFonts w:ascii="Trebuchet MS" w:hAnsi="Trebuchet MS" w:cs="Times New Roman"/>
          <w:bCs/>
          <w:sz w:val="22"/>
          <w:szCs w:val="22"/>
        </w:rPr>
        <w:t>n orașul Ardud (jud. Satu Mare</w:t>
      </w:r>
      <w:r w:rsidR="00DF0FDF" w:rsidRPr="00192373">
        <w:rPr>
          <w:rFonts w:ascii="Trebuchet MS" w:hAnsi="Trebuchet MS" w:cs="Times New Roman"/>
          <w:bCs/>
          <w:sz w:val="22"/>
          <w:szCs w:val="22"/>
        </w:rPr>
        <w:t>)</w:t>
      </w:r>
      <w:r w:rsidR="00DF0FDF">
        <w:rPr>
          <w:rFonts w:ascii="Trebuchet MS" w:hAnsi="Trebuchet MS" w:cs="Times New Roman"/>
          <w:bCs/>
          <w:sz w:val="22"/>
          <w:szCs w:val="22"/>
        </w:rPr>
        <w:t xml:space="preserve">, </w:t>
      </w:r>
      <w:r w:rsidR="00D43AF7">
        <w:rPr>
          <w:rFonts w:ascii="Trebuchet MS" w:hAnsi="Trebuchet MS" w:cs="Times New Roman"/>
          <w:bCs/>
          <w:sz w:val="22"/>
          <w:szCs w:val="22"/>
        </w:rPr>
        <w:t>30</w:t>
      </w:r>
      <w:r w:rsidR="005C7413">
        <w:rPr>
          <w:rFonts w:ascii="Trebuchet MS" w:hAnsi="Trebuchet MS" w:cs="Times New Roman"/>
          <w:bCs/>
          <w:sz w:val="22"/>
          <w:szCs w:val="22"/>
        </w:rPr>
        <w:t xml:space="preserve"> de</w:t>
      </w:r>
      <w:r w:rsidR="00A62604" w:rsidRPr="00192373">
        <w:rPr>
          <w:rFonts w:ascii="Trebuchet MS" w:hAnsi="Trebuchet MS" w:cs="Times New Roman"/>
          <w:bCs/>
          <w:sz w:val="22"/>
          <w:szCs w:val="22"/>
        </w:rPr>
        <w:t xml:space="preserve"> locuinţe</w:t>
      </w:r>
      <w:r w:rsidR="00605F98" w:rsidRPr="00605F98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5C7413">
        <w:rPr>
          <w:rFonts w:ascii="Trebuchet MS" w:hAnsi="Trebuchet MS" w:cs="Times New Roman"/>
          <w:bCs/>
          <w:sz w:val="22"/>
          <w:szCs w:val="22"/>
        </w:rPr>
        <w:t xml:space="preserve">pentru tineri, </w:t>
      </w:r>
      <w:r w:rsidR="00605F98" w:rsidRPr="001F6241">
        <w:rPr>
          <w:rFonts w:ascii="Trebuchet MS" w:hAnsi="Trebuchet MS" w:cs="Times New Roman"/>
          <w:bCs/>
          <w:sz w:val="22"/>
          <w:szCs w:val="22"/>
        </w:rPr>
        <w:t>desti</w:t>
      </w:r>
      <w:r w:rsidR="00CD0D67">
        <w:rPr>
          <w:rFonts w:ascii="Trebuchet MS" w:hAnsi="Trebuchet MS" w:cs="Times New Roman"/>
          <w:bCs/>
          <w:sz w:val="22"/>
          <w:szCs w:val="22"/>
        </w:rPr>
        <w:t>nate închirierii</w:t>
      </w:r>
      <w:r w:rsidR="005C7413">
        <w:rPr>
          <w:rFonts w:ascii="Trebuchet MS" w:hAnsi="Trebuchet MS" w:cs="Times New Roman"/>
          <w:bCs/>
          <w:sz w:val="22"/>
          <w:szCs w:val="22"/>
        </w:rPr>
        <w:t>.</w:t>
      </w:r>
    </w:p>
    <w:p w:rsidR="00C06EC6" w:rsidRPr="009A7D07" w:rsidRDefault="00AC386D" w:rsidP="00C06EC6">
      <w:pPr>
        <w:pStyle w:val="Standard"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  <w:r w:rsidRPr="002E641D">
        <w:rPr>
          <w:rFonts w:ascii="Trebuchet MS" w:hAnsi="Trebuchet MS" w:cs="Times New Roman"/>
          <w:bCs/>
          <w:sz w:val="22"/>
          <w:szCs w:val="22"/>
        </w:rPr>
        <w:t>Locuințele (</w:t>
      </w:r>
      <w:r w:rsidR="00D43AF7">
        <w:rPr>
          <w:rFonts w:ascii="Trebuchet MS" w:hAnsi="Trebuchet MS" w:cs="Times New Roman"/>
          <w:bCs/>
          <w:sz w:val="22"/>
          <w:szCs w:val="22"/>
        </w:rPr>
        <w:t>10 garsoniere și 20</w:t>
      </w:r>
      <w:r w:rsidR="005C7413">
        <w:rPr>
          <w:rFonts w:ascii="Trebuchet MS" w:hAnsi="Trebuchet MS" w:cs="Times New Roman"/>
          <w:bCs/>
          <w:sz w:val="22"/>
          <w:szCs w:val="22"/>
        </w:rPr>
        <w:t xml:space="preserve"> de</w:t>
      </w:r>
      <w:r w:rsidR="00B438F5" w:rsidRPr="002E641D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C06EC6" w:rsidRPr="002E641D">
        <w:rPr>
          <w:rFonts w:ascii="Trebuchet MS" w:hAnsi="Trebuchet MS" w:cs="Times New Roman"/>
          <w:bCs/>
          <w:sz w:val="22"/>
          <w:szCs w:val="22"/>
        </w:rPr>
        <w:t>apartamente cu 2 camere) au fost constru</w:t>
      </w:r>
      <w:r w:rsidR="00795903" w:rsidRPr="002E641D">
        <w:rPr>
          <w:rFonts w:ascii="Trebuchet MS" w:hAnsi="Trebuchet MS" w:cs="Times New Roman"/>
          <w:bCs/>
          <w:sz w:val="22"/>
          <w:szCs w:val="22"/>
        </w:rPr>
        <w:t>ite în ampl</w:t>
      </w:r>
      <w:r w:rsidR="00605F98" w:rsidRPr="002E641D">
        <w:rPr>
          <w:rFonts w:ascii="Trebuchet MS" w:hAnsi="Trebuchet MS" w:cs="Times New Roman"/>
          <w:bCs/>
          <w:sz w:val="22"/>
          <w:szCs w:val="22"/>
        </w:rPr>
        <w:t>asam</w:t>
      </w:r>
      <w:r w:rsidR="00B438F5" w:rsidRPr="002E641D">
        <w:rPr>
          <w:rFonts w:ascii="Trebuchet MS" w:hAnsi="Trebuchet MS" w:cs="Times New Roman"/>
          <w:bCs/>
          <w:sz w:val="22"/>
          <w:szCs w:val="22"/>
        </w:rPr>
        <w:t>entul din</w:t>
      </w:r>
      <w:r w:rsidR="00CD0D67" w:rsidRPr="002E641D">
        <w:rPr>
          <w:rFonts w:ascii="Trebuchet MS" w:hAnsi="Trebuchet MS" w:cs="Trebuchet MS"/>
          <w:b/>
          <w:sz w:val="22"/>
          <w:szCs w:val="22"/>
        </w:rPr>
        <w:t xml:space="preserve"> </w:t>
      </w:r>
      <w:r w:rsidR="00F15273" w:rsidRPr="00F15273">
        <w:rPr>
          <w:rFonts w:ascii="Trebuchet MS" w:hAnsi="Trebuchet MS" w:cs="Trebuchet MS"/>
          <w:bCs/>
          <w:sz w:val="22"/>
          <w:szCs w:val="22"/>
        </w:rPr>
        <w:t>strada</w:t>
      </w:r>
      <w:r w:rsidR="00D43AF7">
        <w:rPr>
          <w:rFonts w:ascii="Trebuchet MS" w:hAnsi="Trebuchet MS" w:cs="Trebuchet MS"/>
          <w:bCs/>
          <w:sz w:val="22"/>
          <w:szCs w:val="22"/>
        </w:rPr>
        <w:t xml:space="preserve"> Florilor</w:t>
      </w:r>
      <w:r w:rsidR="009A7D07" w:rsidRPr="00F15273">
        <w:rPr>
          <w:rFonts w:ascii="Trebuchet MS" w:hAnsi="Trebuchet MS" w:cs="Times New Roman"/>
          <w:bCs/>
          <w:sz w:val="22"/>
          <w:szCs w:val="22"/>
        </w:rPr>
        <w:t>,</w:t>
      </w:r>
      <w:r w:rsidR="00605F98" w:rsidRPr="002E641D">
        <w:rPr>
          <w:rFonts w:ascii="Trebuchet MS" w:hAnsi="Trebuchet MS" w:cs="Times New Roman"/>
          <w:bCs/>
          <w:sz w:val="22"/>
          <w:szCs w:val="22"/>
        </w:rPr>
        <w:t xml:space="preserve"> pe un </w:t>
      </w:r>
      <w:r w:rsidR="00795903" w:rsidRPr="002E641D">
        <w:rPr>
          <w:rFonts w:ascii="Trebuchet MS" w:hAnsi="Trebuchet MS" w:cs="Times New Roman"/>
          <w:bCs/>
          <w:sz w:val="22"/>
          <w:szCs w:val="22"/>
        </w:rPr>
        <w:t>regim de înălţime</w:t>
      </w:r>
      <w:r w:rsidR="00CD0D67" w:rsidRPr="002E641D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D43AF7">
        <w:rPr>
          <w:rFonts w:ascii="Trebuchet MS" w:hAnsi="Trebuchet MS" w:cs="Trebuchet MS"/>
          <w:sz w:val="22"/>
          <w:szCs w:val="22"/>
        </w:rPr>
        <w:t>P+3</w:t>
      </w:r>
      <w:r w:rsidR="00CD0D67" w:rsidRPr="002E641D">
        <w:rPr>
          <w:rFonts w:ascii="Trebuchet MS" w:hAnsi="Trebuchet MS" w:cs="Trebuchet MS"/>
          <w:sz w:val="22"/>
          <w:szCs w:val="22"/>
        </w:rPr>
        <w:t>E</w:t>
      </w:r>
      <w:r w:rsidR="00D43AF7">
        <w:rPr>
          <w:rFonts w:ascii="Trebuchet MS" w:hAnsi="Trebuchet MS" w:cs="Trebuchet MS"/>
          <w:sz w:val="22"/>
          <w:szCs w:val="22"/>
        </w:rPr>
        <w:t>+M</w:t>
      </w:r>
      <w:r w:rsidR="00CD0D67" w:rsidRPr="002E641D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795903" w:rsidRPr="002E641D">
        <w:rPr>
          <w:rFonts w:ascii="Trebuchet MS" w:hAnsi="Trebuchet MS" w:cs="Times New Roman"/>
          <w:bCs/>
          <w:sz w:val="22"/>
          <w:szCs w:val="22"/>
        </w:rPr>
        <w:t>(</w:t>
      </w:r>
      <w:r w:rsidR="00D43AF7">
        <w:rPr>
          <w:rFonts w:ascii="Trebuchet MS" w:hAnsi="Trebuchet MS" w:cs="Times New Roman"/>
          <w:bCs/>
          <w:sz w:val="22"/>
          <w:szCs w:val="22"/>
        </w:rPr>
        <w:t>parter+3</w:t>
      </w:r>
      <w:r w:rsidR="00B438F5" w:rsidRPr="002E641D">
        <w:rPr>
          <w:rFonts w:ascii="Trebuchet MS" w:hAnsi="Trebuchet MS" w:cs="Times New Roman"/>
          <w:bCs/>
          <w:sz w:val="22"/>
          <w:szCs w:val="22"/>
        </w:rPr>
        <w:t xml:space="preserve"> etaje</w:t>
      </w:r>
      <w:r w:rsidR="00D43AF7">
        <w:rPr>
          <w:rFonts w:ascii="Trebuchet MS" w:hAnsi="Trebuchet MS" w:cs="Times New Roman"/>
          <w:bCs/>
          <w:sz w:val="22"/>
          <w:szCs w:val="22"/>
        </w:rPr>
        <w:t>+mansardă</w:t>
      </w:r>
      <w:r w:rsidR="00605F98" w:rsidRPr="002E641D">
        <w:rPr>
          <w:rFonts w:ascii="Trebuchet MS" w:hAnsi="Trebuchet MS" w:cs="Times New Roman"/>
          <w:bCs/>
          <w:sz w:val="22"/>
          <w:szCs w:val="22"/>
        </w:rPr>
        <w:t>), v</w:t>
      </w:r>
      <w:r w:rsidR="00C80959" w:rsidRPr="002E641D">
        <w:rPr>
          <w:rFonts w:ascii="Trebuchet MS" w:hAnsi="Trebuchet MS" w:cs="Times New Roman"/>
          <w:bCs/>
          <w:sz w:val="22"/>
          <w:szCs w:val="22"/>
        </w:rPr>
        <w:t xml:space="preserve">aloarea </w:t>
      </w:r>
      <w:r w:rsidR="00605F98" w:rsidRPr="002E641D">
        <w:rPr>
          <w:rFonts w:ascii="Trebuchet MS" w:hAnsi="Trebuchet MS" w:cs="Times New Roman"/>
          <w:bCs/>
          <w:sz w:val="22"/>
          <w:szCs w:val="22"/>
        </w:rPr>
        <w:t xml:space="preserve">obiectivului de </w:t>
      </w:r>
      <w:r w:rsidR="00C80959" w:rsidRPr="002E641D">
        <w:rPr>
          <w:rFonts w:ascii="Trebuchet MS" w:hAnsi="Trebuchet MS" w:cs="Times New Roman"/>
          <w:bCs/>
          <w:sz w:val="22"/>
          <w:szCs w:val="22"/>
        </w:rPr>
        <w:t>investiție</w:t>
      </w:r>
      <w:r w:rsidR="00605F98" w:rsidRPr="002E641D">
        <w:rPr>
          <w:rFonts w:ascii="Trebuchet MS" w:hAnsi="Trebuchet MS" w:cs="Times New Roman"/>
          <w:bCs/>
          <w:sz w:val="22"/>
          <w:szCs w:val="22"/>
        </w:rPr>
        <w:t xml:space="preserve"> fiind</w:t>
      </w:r>
      <w:r w:rsidR="0073692E" w:rsidRPr="002E641D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287D4D" w:rsidRPr="002E641D">
        <w:rPr>
          <w:rFonts w:ascii="Trebuchet MS" w:hAnsi="Trebuchet MS" w:cs="Times New Roman"/>
          <w:bCs/>
          <w:sz w:val="22"/>
          <w:szCs w:val="22"/>
        </w:rPr>
        <w:t>de</w:t>
      </w:r>
      <w:r w:rsidR="00CD0D67" w:rsidRPr="002E641D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D43AF7" w:rsidRPr="00D43AF7">
        <w:rPr>
          <w:rFonts w:ascii="Trebuchet MS" w:hAnsi="Trebuchet MS"/>
          <w:sz w:val="22"/>
          <w:szCs w:val="22"/>
        </w:rPr>
        <w:t>9.943.638,40</w:t>
      </w:r>
      <w:r w:rsidR="00F15273">
        <w:t xml:space="preserve"> </w:t>
      </w:r>
      <w:r w:rsidR="00C80959" w:rsidRPr="002E641D">
        <w:rPr>
          <w:rFonts w:ascii="Trebuchet MS" w:hAnsi="Trebuchet MS" w:cs="Times New Roman"/>
          <w:bCs/>
          <w:sz w:val="22"/>
          <w:szCs w:val="22"/>
        </w:rPr>
        <w:t>lei (inclusiv</w:t>
      </w:r>
      <w:r w:rsidR="00C80959" w:rsidRPr="009A7D07">
        <w:rPr>
          <w:rFonts w:ascii="Trebuchet MS" w:hAnsi="Trebuchet MS" w:cs="Times New Roman"/>
          <w:bCs/>
          <w:sz w:val="22"/>
          <w:szCs w:val="22"/>
        </w:rPr>
        <w:t xml:space="preserve"> TVA).</w:t>
      </w:r>
    </w:p>
    <w:p w:rsidR="00D43AF7" w:rsidRPr="00B2476E" w:rsidRDefault="00E03E47" w:rsidP="00D43AF7">
      <w:pPr>
        <w:pStyle w:val="Standard"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  <w:r>
        <w:rPr>
          <w:rFonts w:ascii="Trebuchet MS" w:eastAsia="Calibri" w:hAnsi="Trebuchet MS" w:cs="Times New Roman"/>
          <w:bCs/>
          <w:sz w:val="22"/>
          <w:szCs w:val="22"/>
          <w:lang w:eastAsia="ar-SA"/>
        </w:rPr>
        <w:t>P</w:t>
      </w:r>
      <w:r w:rsidR="00CD0D67">
        <w:rPr>
          <w:rFonts w:ascii="Trebuchet MS" w:eastAsia="Calibri" w:hAnsi="Trebuchet MS" w:cs="Times New Roman"/>
          <w:bCs/>
          <w:sz w:val="22"/>
          <w:szCs w:val="22"/>
          <w:lang w:eastAsia="ar-SA"/>
        </w:rPr>
        <w:t>ână î</w:t>
      </w:r>
      <w:r w:rsidR="00D43AF7">
        <w:rPr>
          <w:rFonts w:ascii="Trebuchet MS" w:eastAsia="Calibri" w:hAnsi="Trebuchet MS" w:cs="Times New Roman"/>
          <w:bCs/>
          <w:sz w:val="22"/>
          <w:szCs w:val="22"/>
          <w:lang w:eastAsia="ar-SA"/>
        </w:rPr>
        <w:t>n prezent, în județul Satu Mare</w:t>
      </w:r>
      <w:r w:rsidRPr="00192373">
        <w:rPr>
          <w:rFonts w:ascii="Trebuchet MS" w:eastAsia="Calibri" w:hAnsi="Trebuchet MS" w:cs="Times New Roman"/>
          <w:bCs/>
          <w:sz w:val="22"/>
          <w:szCs w:val="22"/>
          <w:lang w:eastAsia="ar-SA"/>
        </w:rPr>
        <w:t>, ANL a finalizat, î</w:t>
      </w:r>
      <w:r>
        <w:rPr>
          <w:rFonts w:ascii="Trebuchet MS" w:eastAsia="Calibri" w:hAnsi="Trebuchet MS" w:cs="Times New Roman"/>
          <w:bCs/>
          <w:sz w:val="22"/>
          <w:szCs w:val="22"/>
          <w:lang w:eastAsia="ar-SA"/>
        </w:rPr>
        <w:t>n cadrul</w:t>
      </w:r>
      <w:r w:rsidR="00CD0D67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</w:t>
      </w:r>
      <w:r w:rsidR="002E641D">
        <w:rPr>
          <w:rFonts w:ascii="Trebuchet MS" w:hAnsi="Trebuchet MS"/>
          <w:bCs/>
          <w:sz w:val="22"/>
          <w:szCs w:val="22"/>
        </w:rPr>
        <w:t>programului de construcții</w:t>
      </w:r>
      <w:r w:rsidR="00CD0D67">
        <w:rPr>
          <w:rFonts w:ascii="Trebuchet MS" w:hAnsi="Trebuchet MS"/>
          <w:bCs/>
          <w:sz w:val="22"/>
          <w:szCs w:val="22"/>
        </w:rPr>
        <w:t xml:space="preserve"> locuințe pentru tineri, destinate închirierii, </w:t>
      </w:r>
      <w:r w:rsidR="00D43AF7">
        <w:rPr>
          <w:rFonts w:ascii="Trebuchet MS" w:eastAsia="Calibri" w:hAnsi="Trebuchet MS" w:cs="Times New Roman"/>
          <w:bCs/>
          <w:sz w:val="22"/>
          <w:szCs w:val="22"/>
          <w:lang w:eastAsia="ar-SA"/>
        </w:rPr>
        <w:t>539 de</w:t>
      </w:r>
      <w:r w:rsidR="00D43AF7" w:rsidRPr="00192373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unități locative în localitățile</w:t>
      </w:r>
      <w:r w:rsidR="00D43AF7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: </w:t>
      </w:r>
      <w:r w:rsidR="00D43AF7" w:rsidRPr="00D81EEF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Satu Mare </w:t>
      </w:r>
      <w:r w:rsidR="00D43AF7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(246), </w:t>
      </w:r>
      <w:r w:rsidR="00D43AF7" w:rsidRPr="00B2476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Tâşnad (61)</w:t>
      </w:r>
      <w:r w:rsidR="00D43AF7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, </w:t>
      </w:r>
      <w:r w:rsidR="00D43AF7" w:rsidRPr="00B2476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Odoreu (24)</w:t>
      </w:r>
      <w:r w:rsidR="00D43AF7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, </w:t>
      </w:r>
      <w:r w:rsidR="00D43AF7" w:rsidRPr="00B2476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Negreşti - Oaş (43)</w:t>
      </w:r>
      <w:r w:rsidR="00D43AF7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, </w:t>
      </w:r>
      <w:r w:rsidR="00D43AF7" w:rsidRPr="00B2476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Turţ (40)</w:t>
      </w:r>
      <w:r w:rsidR="00D43AF7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, </w:t>
      </w:r>
      <w:r w:rsidR="00D43AF7" w:rsidRPr="00B2476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Carei (87)</w:t>
      </w:r>
      <w:r w:rsidR="00D43AF7">
        <w:rPr>
          <w:rFonts w:ascii="Trebuchet MS" w:eastAsia="Calibri" w:hAnsi="Trebuchet MS" w:cs="Times New Roman"/>
          <w:bCs/>
          <w:sz w:val="22"/>
          <w:szCs w:val="22"/>
          <w:lang w:val="en-GB" w:eastAsia="ar-SA" w:bidi="ar-SA"/>
        </w:rPr>
        <w:t xml:space="preserve">, </w:t>
      </w:r>
      <w:r w:rsidR="00D43AF7" w:rsidRPr="00B2476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Micula (19)</w:t>
      </w:r>
      <w:r w:rsidR="00D43AF7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, </w:t>
      </w:r>
      <w:r w:rsidR="00D43AF7" w:rsidRPr="00B2476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Dorolţi (19).</w:t>
      </w:r>
    </w:p>
    <w:p w:rsidR="00E03E47" w:rsidRPr="00F75C70" w:rsidRDefault="00E03E47" w:rsidP="00E03E47">
      <w:pPr>
        <w:pStyle w:val="Standard"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</w:p>
    <w:p w:rsidR="00CD0D67" w:rsidRDefault="00CD0D67" w:rsidP="00EC71C5">
      <w:pPr>
        <w:pStyle w:val="Standard"/>
        <w:spacing w:line="276" w:lineRule="auto"/>
        <w:ind w:firstLine="708"/>
        <w:jc w:val="center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</w:p>
    <w:p w:rsidR="00EC71C5" w:rsidRPr="0070309D" w:rsidRDefault="00EC71C5" w:rsidP="00EC71C5">
      <w:pPr>
        <w:pStyle w:val="Standard"/>
        <w:spacing w:line="276" w:lineRule="auto"/>
        <w:ind w:firstLine="708"/>
        <w:jc w:val="center"/>
        <w:rPr>
          <w:rFonts w:cs="Times New Roman"/>
          <w:bCs/>
        </w:rPr>
      </w:pPr>
      <w:r w:rsidRPr="0070309D">
        <w:rPr>
          <w:rFonts w:cs="Times New Roman"/>
          <w:bCs/>
        </w:rPr>
        <w:t>***</w:t>
      </w:r>
    </w:p>
    <w:p w:rsidR="002E641D" w:rsidRPr="00167EC4" w:rsidRDefault="0098390F" w:rsidP="002E641D">
      <w:pPr>
        <w:contextualSpacing/>
        <w:jc w:val="both"/>
        <w:textAlignment w:val="baseline"/>
        <w:rPr>
          <w:rFonts w:ascii="Trebuchet MS" w:hAnsi="Trebuchet MS" w:cs="Arial"/>
          <w:bCs/>
        </w:rPr>
      </w:pPr>
      <w:proofErr w:type="spellStart"/>
      <w:proofErr w:type="gramStart"/>
      <w:r>
        <w:rPr>
          <w:rFonts w:ascii="Trebuchet MS" w:hAnsi="Trebuchet MS"/>
          <w:bCs/>
        </w:rPr>
        <w:t>Programul</w:t>
      </w:r>
      <w:proofErr w:type="spellEnd"/>
      <w:r>
        <w:rPr>
          <w:rFonts w:ascii="Trebuchet MS" w:hAnsi="Trebuchet MS"/>
          <w:bCs/>
        </w:rPr>
        <w:t xml:space="preserve"> de </w:t>
      </w:r>
      <w:proofErr w:type="spellStart"/>
      <w:r>
        <w:rPr>
          <w:rFonts w:ascii="Trebuchet MS" w:hAnsi="Trebuchet MS"/>
          <w:bCs/>
        </w:rPr>
        <w:t>construcții</w:t>
      </w:r>
      <w:proofErr w:type="spellEnd"/>
      <w:r>
        <w:rPr>
          <w:rFonts w:ascii="Trebuchet MS" w:hAnsi="Trebuchet MS"/>
          <w:bCs/>
        </w:rPr>
        <w:t xml:space="preserve"> de </w:t>
      </w:r>
      <w:proofErr w:type="spellStart"/>
      <w:r>
        <w:rPr>
          <w:rFonts w:ascii="Trebuchet MS" w:hAnsi="Trebuchet MS"/>
          <w:bCs/>
        </w:rPr>
        <w:t>locuințe</w:t>
      </w:r>
      <w:proofErr w:type="spellEnd"/>
      <w:r>
        <w:rPr>
          <w:rFonts w:ascii="Trebuchet MS" w:hAnsi="Trebuchet MS"/>
          <w:bCs/>
        </w:rPr>
        <w:t xml:space="preserve"> </w:t>
      </w:r>
      <w:proofErr w:type="spellStart"/>
      <w:r>
        <w:rPr>
          <w:rFonts w:ascii="Trebuchet MS" w:hAnsi="Trebuchet MS"/>
          <w:bCs/>
        </w:rPr>
        <w:t>pentru</w:t>
      </w:r>
      <w:proofErr w:type="spellEnd"/>
      <w:r>
        <w:rPr>
          <w:rFonts w:ascii="Trebuchet MS" w:hAnsi="Trebuchet MS"/>
          <w:bCs/>
        </w:rPr>
        <w:t xml:space="preserve"> </w:t>
      </w:r>
      <w:proofErr w:type="spellStart"/>
      <w:r>
        <w:rPr>
          <w:rFonts w:ascii="Trebuchet MS" w:hAnsi="Trebuchet MS"/>
          <w:bCs/>
        </w:rPr>
        <w:t>tineri</w:t>
      </w:r>
      <w:proofErr w:type="spellEnd"/>
      <w:r>
        <w:rPr>
          <w:rFonts w:ascii="Trebuchet MS" w:hAnsi="Trebuchet MS"/>
          <w:bCs/>
        </w:rPr>
        <w:t xml:space="preserve">, </w:t>
      </w:r>
      <w:proofErr w:type="spellStart"/>
      <w:r>
        <w:rPr>
          <w:rFonts w:ascii="Trebuchet MS" w:hAnsi="Trebuchet MS"/>
          <w:bCs/>
        </w:rPr>
        <w:t>destinate</w:t>
      </w:r>
      <w:proofErr w:type="spellEnd"/>
      <w:r>
        <w:rPr>
          <w:rFonts w:ascii="Trebuchet MS" w:hAnsi="Trebuchet MS"/>
          <w:bCs/>
        </w:rPr>
        <w:t xml:space="preserve"> </w:t>
      </w:r>
      <w:proofErr w:type="spellStart"/>
      <w:r>
        <w:rPr>
          <w:rFonts w:ascii="Trebuchet MS" w:hAnsi="Trebuchet MS"/>
          <w:bCs/>
        </w:rPr>
        <w:t>închirierii</w:t>
      </w:r>
      <w:proofErr w:type="spellEnd"/>
      <w:r>
        <w:rPr>
          <w:rFonts w:ascii="Trebuchet MS" w:hAnsi="Trebuchet MS"/>
          <w:bCs/>
        </w:rPr>
        <w:t xml:space="preserve">, a </w:t>
      </w:r>
      <w:proofErr w:type="spellStart"/>
      <w:r>
        <w:rPr>
          <w:rFonts w:ascii="Trebuchet MS" w:hAnsi="Trebuchet MS"/>
          <w:bCs/>
        </w:rPr>
        <w:t>fost</w:t>
      </w:r>
      <w:proofErr w:type="spellEnd"/>
      <w:r>
        <w:rPr>
          <w:rFonts w:ascii="Trebuchet MS" w:hAnsi="Trebuchet MS"/>
          <w:bCs/>
        </w:rPr>
        <w:t xml:space="preserve"> </w:t>
      </w:r>
      <w:proofErr w:type="spellStart"/>
      <w:r>
        <w:rPr>
          <w:rFonts w:ascii="Trebuchet MS" w:hAnsi="Trebuchet MS"/>
          <w:bCs/>
        </w:rPr>
        <w:t>lansat</w:t>
      </w:r>
      <w:proofErr w:type="spellEnd"/>
      <w:r>
        <w:rPr>
          <w:rFonts w:ascii="Trebuchet MS" w:hAnsi="Trebuchet MS"/>
          <w:bCs/>
        </w:rPr>
        <w:t xml:space="preserve"> de ANL </w:t>
      </w:r>
      <w:proofErr w:type="spellStart"/>
      <w:r>
        <w:rPr>
          <w:rFonts w:ascii="Trebuchet MS" w:hAnsi="Trebuchet MS"/>
          <w:bCs/>
        </w:rPr>
        <w:t>în</w:t>
      </w:r>
      <w:proofErr w:type="spellEnd"/>
      <w:r>
        <w:rPr>
          <w:rFonts w:ascii="Trebuchet MS" w:hAnsi="Trebuchet MS"/>
          <w:bCs/>
        </w:rPr>
        <w:t xml:space="preserve"> </w:t>
      </w:r>
      <w:proofErr w:type="spellStart"/>
      <w:r>
        <w:rPr>
          <w:rFonts w:ascii="Trebuchet MS" w:hAnsi="Trebuchet MS"/>
          <w:bCs/>
        </w:rPr>
        <w:t>anul</w:t>
      </w:r>
      <w:proofErr w:type="spellEnd"/>
      <w:r>
        <w:rPr>
          <w:rFonts w:ascii="Trebuchet MS" w:hAnsi="Trebuchet MS"/>
          <w:bCs/>
        </w:rPr>
        <w:t xml:space="preserve"> 2001.</w:t>
      </w:r>
      <w:proofErr w:type="gramEnd"/>
      <w:r>
        <w:rPr>
          <w:rFonts w:ascii="Trebuchet MS" w:hAnsi="Trebuchet MS"/>
          <w:bCs/>
        </w:rPr>
        <w:t xml:space="preserve"> </w:t>
      </w:r>
      <w:proofErr w:type="spellStart"/>
      <w:r>
        <w:rPr>
          <w:rFonts w:ascii="Trebuchet MS" w:hAnsi="Trebuchet MS"/>
          <w:bCs/>
        </w:rPr>
        <w:t>Locuinţele</w:t>
      </w:r>
      <w:proofErr w:type="spellEnd"/>
      <w:r>
        <w:rPr>
          <w:rFonts w:ascii="Trebuchet MS" w:hAnsi="Trebuchet MS"/>
          <w:bCs/>
        </w:rPr>
        <w:t xml:space="preserve"> </w:t>
      </w:r>
      <w:proofErr w:type="spellStart"/>
      <w:r>
        <w:rPr>
          <w:rFonts w:ascii="Trebuchet MS" w:hAnsi="Trebuchet MS"/>
          <w:bCs/>
        </w:rPr>
        <w:t>sunt</w:t>
      </w:r>
      <w:proofErr w:type="spellEnd"/>
      <w:r>
        <w:rPr>
          <w:rFonts w:ascii="Trebuchet MS" w:hAnsi="Trebuchet MS"/>
          <w:bCs/>
        </w:rPr>
        <w:t xml:space="preserve"> </w:t>
      </w:r>
      <w:proofErr w:type="spellStart"/>
      <w:r>
        <w:rPr>
          <w:rFonts w:ascii="Trebuchet MS" w:hAnsi="Trebuchet MS"/>
          <w:bCs/>
        </w:rPr>
        <w:t>construite</w:t>
      </w:r>
      <w:proofErr w:type="spellEnd"/>
      <w:r>
        <w:rPr>
          <w:rFonts w:ascii="Trebuchet MS" w:hAnsi="Trebuchet MS"/>
          <w:bCs/>
        </w:rPr>
        <w:t xml:space="preserve"> </w:t>
      </w:r>
      <w:proofErr w:type="spellStart"/>
      <w:r>
        <w:rPr>
          <w:rFonts w:ascii="Trebuchet MS" w:hAnsi="Trebuchet MS"/>
          <w:bCs/>
        </w:rPr>
        <w:t>pe</w:t>
      </w:r>
      <w:proofErr w:type="spellEnd"/>
      <w:r>
        <w:rPr>
          <w:rFonts w:ascii="Trebuchet MS" w:hAnsi="Trebuchet MS"/>
          <w:bCs/>
        </w:rPr>
        <w:t xml:space="preserve"> </w:t>
      </w:r>
      <w:proofErr w:type="spellStart"/>
      <w:r>
        <w:rPr>
          <w:rFonts w:ascii="Trebuchet MS" w:hAnsi="Trebuchet MS"/>
          <w:bCs/>
        </w:rPr>
        <w:t>terenuri</w:t>
      </w:r>
      <w:proofErr w:type="spellEnd"/>
      <w:r>
        <w:rPr>
          <w:rFonts w:ascii="Trebuchet MS" w:hAnsi="Trebuchet MS"/>
          <w:bCs/>
        </w:rPr>
        <w:t xml:space="preserve"> </w:t>
      </w:r>
      <w:proofErr w:type="spellStart"/>
      <w:r>
        <w:rPr>
          <w:rFonts w:ascii="Trebuchet MS" w:hAnsi="Trebuchet MS"/>
          <w:bCs/>
        </w:rPr>
        <w:t>puse</w:t>
      </w:r>
      <w:proofErr w:type="spellEnd"/>
      <w:r>
        <w:rPr>
          <w:rFonts w:ascii="Trebuchet MS" w:hAnsi="Trebuchet MS"/>
          <w:bCs/>
        </w:rPr>
        <w:t xml:space="preserve"> la </w:t>
      </w:r>
      <w:proofErr w:type="spellStart"/>
      <w:r>
        <w:rPr>
          <w:rFonts w:ascii="Trebuchet MS" w:hAnsi="Trebuchet MS"/>
          <w:bCs/>
        </w:rPr>
        <w:t>dispoziţia</w:t>
      </w:r>
      <w:proofErr w:type="spellEnd"/>
      <w:r>
        <w:rPr>
          <w:rFonts w:ascii="Trebuchet MS" w:hAnsi="Trebuchet MS"/>
          <w:bCs/>
        </w:rPr>
        <w:t xml:space="preserve"> </w:t>
      </w:r>
      <w:proofErr w:type="spellStart"/>
      <w:r>
        <w:rPr>
          <w:rFonts w:ascii="Trebuchet MS" w:hAnsi="Trebuchet MS"/>
          <w:bCs/>
        </w:rPr>
        <w:t>Agenției</w:t>
      </w:r>
      <w:proofErr w:type="spellEnd"/>
      <w:r>
        <w:rPr>
          <w:rFonts w:ascii="Trebuchet MS" w:hAnsi="Trebuchet MS"/>
          <w:bCs/>
        </w:rPr>
        <w:t xml:space="preserve"> de </w:t>
      </w:r>
      <w:proofErr w:type="spellStart"/>
      <w:r>
        <w:rPr>
          <w:rFonts w:ascii="Trebuchet MS" w:hAnsi="Trebuchet MS"/>
          <w:bCs/>
        </w:rPr>
        <w:t>către</w:t>
      </w:r>
      <w:proofErr w:type="spellEnd"/>
      <w:r>
        <w:rPr>
          <w:rFonts w:ascii="Trebuchet MS" w:hAnsi="Trebuchet MS"/>
          <w:bCs/>
        </w:rPr>
        <w:t xml:space="preserve"> </w:t>
      </w:r>
      <w:proofErr w:type="spellStart"/>
      <w:r>
        <w:rPr>
          <w:rFonts w:ascii="Trebuchet MS" w:hAnsi="Trebuchet MS"/>
          <w:bCs/>
        </w:rPr>
        <w:t>autorităţile</w:t>
      </w:r>
      <w:proofErr w:type="spellEnd"/>
      <w:r>
        <w:rPr>
          <w:rFonts w:ascii="Trebuchet MS" w:hAnsi="Trebuchet MS"/>
          <w:bCs/>
        </w:rPr>
        <w:t xml:space="preserve"> </w:t>
      </w:r>
      <w:proofErr w:type="spellStart"/>
      <w:r>
        <w:rPr>
          <w:rFonts w:ascii="Trebuchet MS" w:hAnsi="Trebuchet MS"/>
          <w:bCs/>
        </w:rPr>
        <w:t>publice</w:t>
      </w:r>
      <w:proofErr w:type="spellEnd"/>
      <w:r>
        <w:rPr>
          <w:rFonts w:ascii="Trebuchet MS" w:hAnsi="Trebuchet MS"/>
          <w:bCs/>
        </w:rPr>
        <w:t xml:space="preserve"> locale, </w:t>
      </w:r>
      <w:proofErr w:type="spellStart"/>
      <w:r>
        <w:rPr>
          <w:rFonts w:ascii="Trebuchet MS" w:hAnsi="Trebuchet MS"/>
          <w:bCs/>
        </w:rPr>
        <w:t>beneficiarii</w:t>
      </w:r>
      <w:proofErr w:type="spellEnd"/>
      <w:r>
        <w:rPr>
          <w:rFonts w:ascii="Trebuchet MS" w:hAnsi="Trebuchet MS"/>
          <w:bCs/>
        </w:rPr>
        <w:t xml:space="preserve"> </w:t>
      </w:r>
      <w:proofErr w:type="spellStart"/>
      <w:r>
        <w:rPr>
          <w:rFonts w:ascii="Trebuchet MS" w:hAnsi="Trebuchet MS"/>
          <w:bCs/>
        </w:rPr>
        <w:t>fiind</w:t>
      </w:r>
      <w:proofErr w:type="spellEnd"/>
      <w:r>
        <w:rPr>
          <w:rFonts w:ascii="Trebuchet MS" w:hAnsi="Trebuchet MS"/>
          <w:bCs/>
        </w:rPr>
        <w:t xml:space="preserve"> </w:t>
      </w:r>
      <w:proofErr w:type="spellStart"/>
      <w:r>
        <w:rPr>
          <w:rFonts w:ascii="Trebuchet MS" w:hAnsi="Trebuchet MS"/>
          <w:bCs/>
        </w:rPr>
        <w:t>tineri</w:t>
      </w:r>
      <w:proofErr w:type="spellEnd"/>
      <w:r>
        <w:rPr>
          <w:rFonts w:ascii="Trebuchet MS" w:hAnsi="Trebuchet MS"/>
          <w:bCs/>
        </w:rPr>
        <w:t xml:space="preserve"> </w:t>
      </w:r>
      <w:proofErr w:type="spellStart"/>
      <w:r>
        <w:rPr>
          <w:rFonts w:ascii="Trebuchet MS" w:hAnsi="Trebuchet MS"/>
          <w:bCs/>
        </w:rPr>
        <w:t>între</w:t>
      </w:r>
      <w:proofErr w:type="spellEnd"/>
      <w:r>
        <w:rPr>
          <w:rFonts w:ascii="Trebuchet MS" w:hAnsi="Trebuchet MS"/>
          <w:bCs/>
        </w:rPr>
        <w:t xml:space="preserve"> 18 </w:t>
      </w:r>
      <w:proofErr w:type="spellStart"/>
      <w:r>
        <w:rPr>
          <w:rFonts w:ascii="Trebuchet MS" w:hAnsi="Trebuchet MS"/>
          <w:bCs/>
        </w:rPr>
        <w:t>şi</w:t>
      </w:r>
      <w:proofErr w:type="spellEnd"/>
      <w:r>
        <w:rPr>
          <w:rFonts w:ascii="Trebuchet MS" w:hAnsi="Trebuchet MS"/>
          <w:bCs/>
        </w:rPr>
        <w:t xml:space="preserve"> 35 de </w:t>
      </w:r>
      <w:proofErr w:type="spellStart"/>
      <w:r>
        <w:rPr>
          <w:rFonts w:ascii="Trebuchet MS" w:hAnsi="Trebuchet MS"/>
          <w:bCs/>
        </w:rPr>
        <w:t>ani</w:t>
      </w:r>
      <w:proofErr w:type="spellEnd"/>
      <w:r>
        <w:rPr>
          <w:rFonts w:ascii="Trebuchet MS" w:hAnsi="Trebuchet MS"/>
          <w:bCs/>
        </w:rPr>
        <w:t xml:space="preserve">, care </w:t>
      </w:r>
      <w:proofErr w:type="spellStart"/>
      <w:r>
        <w:rPr>
          <w:rFonts w:ascii="Trebuchet MS" w:hAnsi="Trebuchet MS"/>
          <w:bCs/>
        </w:rPr>
        <w:t>îndeplinesc</w:t>
      </w:r>
      <w:proofErr w:type="spellEnd"/>
      <w:r>
        <w:rPr>
          <w:rFonts w:ascii="Trebuchet MS" w:hAnsi="Trebuchet MS"/>
          <w:bCs/>
        </w:rPr>
        <w:t xml:space="preserve"> </w:t>
      </w:r>
      <w:proofErr w:type="spellStart"/>
      <w:r>
        <w:rPr>
          <w:rFonts w:ascii="Trebuchet MS" w:hAnsi="Trebuchet MS"/>
          <w:bCs/>
        </w:rPr>
        <w:t>condiţiile</w:t>
      </w:r>
      <w:proofErr w:type="spellEnd"/>
      <w:r>
        <w:rPr>
          <w:rFonts w:ascii="Trebuchet MS" w:hAnsi="Trebuchet MS"/>
          <w:bCs/>
        </w:rPr>
        <w:t xml:space="preserve"> </w:t>
      </w:r>
      <w:proofErr w:type="spellStart"/>
      <w:r>
        <w:rPr>
          <w:rFonts w:ascii="Trebuchet MS" w:hAnsi="Trebuchet MS"/>
          <w:bCs/>
        </w:rPr>
        <w:t>prevăzute</w:t>
      </w:r>
      <w:proofErr w:type="spellEnd"/>
      <w:r>
        <w:rPr>
          <w:rFonts w:ascii="Trebuchet MS" w:hAnsi="Trebuchet MS"/>
          <w:bCs/>
        </w:rPr>
        <w:t xml:space="preserve"> de </w:t>
      </w:r>
      <w:proofErr w:type="spellStart"/>
      <w:r>
        <w:rPr>
          <w:rFonts w:ascii="Trebuchet MS" w:hAnsi="Trebuchet MS"/>
          <w:bCs/>
        </w:rPr>
        <w:t>lege</w:t>
      </w:r>
      <w:proofErr w:type="spellEnd"/>
      <w:r>
        <w:rPr>
          <w:rFonts w:ascii="Trebuchet MS" w:hAnsi="Trebuchet MS"/>
          <w:bCs/>
        </w:rPr>
        <w:t xml:space="preserve"> </w:t>
      </w:r>
      <w:proofErr w:type="spellStart"/>
      <w:r>
        <w:rPr>
          <w:rFonts w:ascii="Trebuchet MS" w:hAnsi="Trebuchet MS"/>
          <w:bCs/>
        </w:rPr>
        <w:t>pentru</w:t>
      </w:r>
      <w:proofErr w:type="spellEnd"/>
      <w:r>
        <w:rPr>
          <w:rFonts w:ascii="Trebuchet MS" w:hAnsi="Trebuchet MS"/>
          <w:bCs/>
        </w:rPr>
        <w:t xml:space="preserve"> a </w:t>
      </w:r>
      <w:proofErr w:type="spellStart"/>
      <w:r>
        <w:rPr>
          <w:rFonts w:ascii="Trebuchet MS" w:hAnsi="Trebuchet MS"/>
          <w:bCs/>
        </w:rPr>
        <w:t>putea</w:t>
      </w:r>
      <w:proofErr w:type="spellEnd"/>
      <w:r>
        <w:rPr>
          <w:rFonts w:ascii="Trebuchet MS" w:hAnsi="Trebuchet MS"/>
          <w:bCs/>
        </w:rPr>
        <w:t xml:space="preserve"> </w:t>
      </w:r>
      <w:proofErr w:type="spellStart"/>
      <w:r>
        <w:rPr>
          <w:rFonts w:ascii="Trebuchet MS" w:hAnsi="Trebuchet MS"/>
          <w:bCs/>
        </w:rPr>
        <w:t>accesa</w:t>
      </w:r>
      <w:proofErr w:type="spellEnd"/>
      <w:r>
        <w:rPr>
          <w:rFonts w:ascii="Trebuchet MS" w:hAnsi="Trebuchet MS"/>
          <w:bCs/>
        </w:rPr>
        <w:t xml:space="preserve"> o </w:t>
      </w:r>
      <w:proofErr w:type="spellStart"/>
      <w:r>
        <w:rPr>
          <w:rFonts w:ascii="Trebuchet MS" w:hAnsi="Trebuchet MS"/>
          <w:bCs/>
        </w:rPr>
        <w:t>astfel</w:t>
      </w:r>
      <w:proofErr w:type="spellEnd"/>
      <w:r>
        <w:rPr>
          <w:rFonts w:ascii="Trebuchet MS" w:hAnsi="Trebuchet MS"/>
          <w:bCs/>
        </w:rPr>
        <w:t xml:space="preserve"> de </w:t>
      </w:r>
      <w:proofErr w:type="spellStart"/>
      <w:r>
        <w:rPr>
          <w:rFonts w:ascii="Trebuchet MS" w:hAnsi="Trebuchet MS"/>
          <w:bCs/>
        </w:rPr>
        <w:t>locuinţă</w:t>
      </w:r>
      <w:proofErr w:type="spellEnd"/>
      <w:r>
        <w:rPr>
          <w:rFonts w:ascii="Trebuchet MS" w:hAnsi="Trebuchet MS"/>
          <w:bCs/>
        </w:rPr>
        <w:t xml:space="preserve">. </w:t>
      </w:r>
      <w:proofErr w:type="spellStart"/>
      <w:r>
        <w:rPr>
          <w:rFonts w:ascii="Trebuchet MS" w:hAnsi="Trebuchet MS"/>
          <w:bCs/>
        </w:rPr>
        <w:t>Accesarea</w:t>
      </w:r>
      <w:proofErr w:type="spellEnd"/>
      <w:r>
        <w:rPr>
          <w:rFonts w:ascii="Trebuchet MS" w:hAnsi="Trebuchet MS"/>
          <w:bCs/>
        </w:rPr>
        <w:t xml:space="preserve"> se face </w:t>
      </w:r>
      <w:proofErr w:type="spellStart"/>
      <w:r>
        <w:rPr>
          <w:rFonts w:ascii="Trebuchet MS" w:hAnsi="Trebuchet MS"/>
          <w:bCs/>
        </w:rPr>
        <w:t>prin</w:t>
      </w:r>
      <w:proofErr w:type="spellEnd"/>
      <w:r>
        <w:rPr>
          <w:rFonts w:ascii="Trebuchet MS" w:hAnsi="Trebuchet MS"/>
          <w:bCs/>
        </w:rPr>
        <w:t xml:space="preserve"> </w:t>
      </w:r>
      <w:proofErr w:type="spellStart"/>
      <w:r>
        <w:rPr>
          <w:rFonts w:ascii="Trebuchet MS" w:hAnsi="Trebuchet MS"/>
          <w:bCs/>
        </w:rPr>
        <w:t>depunerea</w:t>
      </w:r>
      <w:proofErr w:type="spellEnd"/>
      <w:r>
        <w:rPr>
          <w:rFonts w:ascii="Trebuchet MS" w:hAnsi="Trebuchet MS"/>
          <w:bCs/>
        </w:rPr>
        <w:t xml:space="preserve"> de </w:t>
      </w:r>
      <w:proofErr w:type="spellStart"/>
      <w:r>
        <w:rPr>
          <w:rFonts w:ascii="Trebuchet MS" w:hAnsi="Trebuchet MS"/>
          <w:bCs/>
        </w:rPr>
        <w:t>cereri</w:t>
      </w:r>
      <w:proofErr w:type="spellEnd"/>
      <w:r>
        <w:rPr>
          <w:rFonts w:ascii="Trebuchet MS" w:hAnsi="Trebuchet MS"/>
          <w:bCs/>
        </w:rPr>
        <w:t xml:space="preserve"> la </w:t>
      </w:r>
      <w:proofErr w:type="spellStart"/>
      <w:r>
        <w:rPr>
          <w:rFonts w:ascii="Trebuchet MS" w:hAnsi="Trebuchet MS"/>
          <w:bCs/>
        </w:rPr>
        <w:t>primării</w:t>
      </w:r>
      <w:proofErr w:type="spellEnd"/>
      <w:r>
        <w:rPr>
          <w:rFonts w:ascii="Trebuchet MS" w:hAnsi="Trebuchet MS"/>
          <w:bCs/>
        </w:rPr>
        <w:t xml:space="preserve">, care </w:t>
      </w:r>
      <w:proofErr w:type="spellStart"/>
      <w:r>
        <w:rPr>
          <w:rFonts w:ascii="Trebuchet MS" w:hAnsi="Trebuchet MS"/>
          <w:bCs/>
        </w:rPr>
        <w:t>urmează</w:t>
      </w:r>
      <w:proofErr w:type="spellEnd"/>
      <w:r>
        <w:rPr>
          <w:rFonts w:ascii="Trebuchet MS" w:hAnsi="Trebuchet MS"/>
          <w:bCs/>
        </w:rPr>
        <w:t xml:space="preserve"> </w:t>
      </w:r>
      <w:proofErr w:type="spellStart"/>
      <w:proofErr w:type="gramStart"/>
      <w:r>
        <w:rPr>
          <w:rFonts w:ascii="Trebuchet MS" w:hAnsi="Trebuchet MS"/>
          <w:bCs/>
        </w:rPr>
        <w:t>să</w:t>
      </w:r>
      <w:proofErr w:type="spellEnd"/>
      <w:proofErr w:type="gramEnd"/>
      <w:r>
        <w:rPr>
          <w:rFonts w:ascii="Trebuchet MS" w:hAnsi="Trebuchet MS"/>
          <w:bCs/>
        </w:rPr>
        <w:t xml:space="preserve"> </w:t>
      </w:r>
      <w:proofErr w:type="spellStart"/>
      <w:r>
        <w:rPr>
          <w:rFonts w:ascii="Trebuchet MS" w:hAnsi="Trebuchet MS"/>
          <w:bCs/>
        </w:rPr>
        <w:t>întocmească</w:t>
      </w:r>
      <w:proofErr w:type="spellEnd"/>
      <w:r>
        <w:rPr>
          <w:rFonts w:ascii="Trebuchet MS" w:hAnsi="Trebuchet MS"/>
          <w:bCs/>
        </w:rPr>
        <w:t xml:space="preserve"> </w:t>
      </w:r>
      <w:proofErr w:type="spellStart"/>
      <w:r>
        <w:rPr>
          <w:rFonts w:ascii="Trebuchet MS" w:hAnsi="Trebuchet MS"/>
          <w:bCs/>
        </w:rPr>
        <w:t>listele</w:t>
      </w:r>
      <w:proofErr w:type="spellEnd"/>
      <w:r>
        <w:rPr>
          <w:rFonts w:ascii="Trebuchet MS" w:hAnsi="Trebuchet MS"/>
          <w:bCs/>
        </w:rPr>
        <w:t xml:space="preserve"> de </w:t>
      </w:r>
      <w:proofErr w:type="spellStart"/>
      <w:r>
        <w:rPr>
          <w:rFonts w:ascii="Trebuchet MS" w:hAnsi="Trebuchet MS"/>
          <w:bCs/>
        </w:rPr>
        <w:t>repartiţii</w:t>
      </w:r>
      <w:proofErr w:type="spellEnd"/>
      <w:r w:rsidR="005C7413">
        <w:rPr>
          <w:rFonts w:ascii="Trebuchet MS" w:hAnsi="Trebuchet MS"/>
          <w:bCs/>
        </w:rPr>
        <w:t>.</w:t>
      </w:r>
    </w:p>
    <w:p w:rsidR="0098390F" w:rsidRDefault="0098390F" w:rsidP="00B26BE3">
      <w:pPr>
        <w:pStyle w:val="NormalWeb"/>
        <w:spacing w:before="180" w:beforeAutospacing="0" w:after="180" w:afterAutospacing="0"/>
        <w:jc w:val="both"/>
        <w:textAlignment w:val="baseline"/>
        <w:rPr>
          <w:rFonts w:ascii="Trebuchet MS" w:hAnsi="Trebuchet MS"/>
          <w:bCs/>
          <w:sz w:val="22"/>
          <w:szCs w:val="22"/>
        </w:rPr>
      </w:pPr>
      <w:proofErr w:type="spellStart"/>
      <w:r>
        <w:rPr>
          <w:rFonts w:ascii="Trebuchet MS" w:hAnsi="Trebuchet MS"/>
          <w:bCs/>
          <w:sz w:val="22"/>
          <w:szCs w:val="22"/>
        </w:rPr>
        <w:t>În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prezent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, </w:t>
      </w:r>
      <w:proofErr w:type="spellStart"/>
      <w:r>
        <w:rPr>
          <w:rFonts w:ascii="Trebuchet MS" w:hAnsi="Trebuchet MS"/>
          <w:bCs/>
          <w:sz w:val="22"/>
          <w:szCs w:val="22"/>
        </w:rPr>
        <w:t>locuinţele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pentru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tineri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pot </w:t>
      </w:r>
      <w:proofErr w:type="spellStart"/>
      <w:r>
        <w:rPr>
          <w:rFonts w:ascii="Trebuchet MS" w:hAnsi="Trebuchet MS"/>
          <w:bCs/>
          <w:sz w:val="22"/>
          <w:szCs w:val="22"/>
        </w:rPr>
        <w:t>fi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achiziţionate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de </w:t>
      </w:r>
      <w:proofErr w:type="spellStart"/>
      <w:r>
        <w:rPr>
          <w:rFonts w:ascii="Trebuchet MS" w:hAnsi="Trebuchet MS"/>
          <w:bCs/>
          <w:sz w:val="22"/>
          <w:szCs w:val="22"/>
        </w:rPr>
        <w:t>chiriași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, </w:t>
      </w:r>
      <w:proofErr w:type="spellStart"/>
      <w:r>
        <w:rPr>
          <w:rFonts w:ascii="Trebuchet MS" w:hAnsi="Trebuchet MS"/>
          <w:bCs/>
          <w:sz w:val="22"/>
          <w:szCs w:val="22"/>
        </w:rPr>
        <w:t>după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o </w:t>
      </w:r>
      <w:proofErr w:type="spellStart"/>
      <w:r>
        <w:rPr>
          <w:rFonts w:ascii="Trebuchet MS" w:hAnsi="Trebuchet MS"/>
          <w:bCs/>
          <w:sz w:val="22"/>
          <w:szCs w:val="22"/>
        </w:rPr>
        <w:t>perioadă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de </w:t>
      </w:r>
      <w:proofErr w:type="spellStart"/>
      <w:r>
        <w:rPr>
          <w:rFonts w:ascii="Trebuchet MS" w:hAnsi="Trebuchet MS"/>
          <w:bCs/>
          <w:sz w:val="22"/>
          <w:szCs w:val="22"/>
        </w:rPr>
        <w:t>închiriere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de minimum un an, </w:t>
      </w:r>
      <w:proofErr w:type="spellStart"/>
      <w:r>
        <w:rPr>
          <w:rFonts w:ascii="Trebuchet MS" w:hAnsi="Trebuchet MS"/>
          <w:bCs/>
          <w:sz w:val="22"/>
          <w:szCs w:val="22"/>
        </w:rPr>
        <w:t>prin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achitarea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de rate </w:t>
      </w:r>
      <w:proofErr w:type="spellStart"/>
      <w:r>
        <w:rPr>
          <w:rFonts w:ascii="Trebuchet MS" w:hAnsi="Trebuchet MS"/>
          <w:bCs/>
          <w:sz w:val="22"/>
          <w:szCs w:val="22"/>
        </w:rPr>
        <w:t>lunare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egale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către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autorităţile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publice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locale, </w:t>
      </w:r>
      <w:proofErr w:type="spellStart"/>
      <w:r>
        <w:rPr>
          <w:rFonts w:ascii="Trebuchet MS" w:hAnsi="Trebuchet MS"/>
          <w:bCs/>
          <w:sz w:val="22"/>
          <w:szCs w:val="22"/>
        </w:rPr>
        <w:t>prin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contractarea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de </w:t>
      </w:r>
      <w:proofErr w:type="spellStart"/>
      <w:r>
        <w:rPr>
          <w:rFonts w:ascii="Trebuchet MS" w:hAnsi="Trebuchet MS"/>
          <w:bCs/>
          <w:sz w:val="22"/>
          <w:szCs w:val="22"/>
        </w:rPr>
        <w:t>credite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ipotecare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de la </w:t>
      </w:r>
      <w:proofErr w:type="spellStart"/>
      <w:r>
        <w:rPr>
          <w:rFonts w:ascii="Trebuchet MS" w:hAnsi="Trebuchet MS"/>
          <w:bCs/>
          <w:sz w:val="22"/>
          <w:szCs w:val="22"/>
        </w:rPr>
        <w:t>instituții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financiare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autorizate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, </w:t>
      </w:r>
      <w:proofErr w:type="spellStart"/>
      <w:r>
        <w:rPr>
          <w:rFonts w:ascii="Trebuchet MS" w:hAnsi="Trebuchet MS"/>
          <w:bCs/>
          <w:sz w:val="22"/>
          <w:szCs w:val="22"/>
        </w:rPr>
        <w:t>inclusiv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cu </w:t>
      </w:r>
      <w:proofErr w:type="spellStart"/>
      <w:r>
        <w:rPr>
          <w:rFonts w:ascii="Trebuchet MS" w:hAnsi="Trebuchet MS"/>
          <w:bCs/>
          <w:sz w:val="22"/>
          <w:szCs w:val="22"/>
        </w:rPr>
        <w:t>garanția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statului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, </w:t>
      </w:r>
      <w:proofErr w:type="spellStart"/>
      <w:r>
        <w:rPr>
          <w:rFonts w:ascii="Trebuchet MS" w:hAnsi="Trebuchet MS"/>
          <w:bCs/>
          <w:sz w:val="22"/>
          <w:szCs w:val="22"/>
        </w:rPr>
        <w:t>sau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cu </w:t>
      </w:r>
      <w:proofErr w:type="spellStart"/>
      <w:r>
        <w:rPr>
          <w:rFonts w:ascii="Trebuchet MS" w:hAnsi="Trebuchet MS"/>
          <w:bCs/>
          <w:sz w:val="22"/>
          <w:szCs w:val="22"/>
        </w:rPr>
        <w:t>achitarea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integrală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a </w:t>
      </w:r>
      <w:proofErr w:type="spellStart"/>
      <w:r>
        <w:rPr>
          <w:rFonts w:ascii="Trebuchet MS" w:hAnsi="Trebuchet MS"/>
          <w:bCs/>
          <w:sz w:val="22"/>
          <w:szCs w:val="22"/>
        </w:rPr>
        <w:t>preţului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final din </w:t>
      </w:r>
      <w:proofErr w:type="spellStart"/>
      <w:r>
        <w:rPr>
          <w:rFonts w:ascii="Trebuchet MS" w:hAnsi="Trebuchet MS"/>
          <w:bCs/>
          <w:sz w:val="22"/>
          <w:szCs w:val="22"/>
        </w:rPr>
        <w:t>surse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Cs/>
          <w:sz w:val="22"/>
          <w:szCs w:val="22"/>
        </w:rPr>
        <w:t>proprii</w:t>
      </w:r>
      <w:proofErr w:type="spellEnd"/>
      <w:r>
        <w:rPr>
          <w:rFonts w:ascii="Trebuchet MS" w:hAnsi="Trebuchet MS"/>
          <w:bCs/>
          <w:sz w:val="22"/>
          <w:szCs w:val="22"/>
        </w:rPr>
        <w:t xml:space="preserve">. </w:t>
      </w:r>
    </w:p>
    <w:p w:rsidR="00E15D5D" w:rsidRPr="009E4AEE" w:rsidRDefault="00E15D5D" w:rsidP="00E15D5D">
      <w:pPr>
        <w:pStyle w:val="Standard"/>
        <w:spacing w:line="276" w:lineRule="auto"/>
        <w:jc w:val="both"/>
        <w:rPr>
          <w:rFonts w:ascii="Trebuchet MS" w:hAnsi="Trebuchet MS"/>
          <w:sz w:val="22"/>
          <w:szCs w:val="22"/>
        </w:rPr>
      </w:pPr>
      <w:r w:rsidRPr="009E4AEE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>Sumele necesare finan</w:t>
      </w:r>
      <w:r w:rsidRPr="009E4AEE">
        <w:rPr>
          <w:rFonts w:ascii="Trebuchet MS" w:hAnsi="Trebuchet MS" w:cs="Arial"/>
          <w:color w:val="050505"/>
          <w:sz w:val="22"/>
          <w:szCs w:val="22"/>
          <w:shd w:val="clear" w:color="auto" w:fill="FFFFFF"/>
        </w:rPr>
        <w:t>ță</w:t>
      </w:r>
      <w:r w:rsidRPr="009E4AEE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>rii programului se asigur</w:t>
      </w:r>
      <w:r w:rsidRPr="009E4AEE">
        <w:rPr>
          <w:rFonts w:ascii="Trebuchet MS" w:hAnsi="Trebuchet MS" w:cs="Arial"/>
          <w:color w:val="050505"/>
          <w:sz w:val="22"/>
          <w:szCs w:val="22"/>
          <w:shd w:val="clear" w:color="auto" w:fill="FFFFFF"/>
        </w:rPr>
        <w:t>ă</w:t>
      </w:r>
      <w:r w:rsidRPr="009E4AEE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 xml:space="preserve"> de la bugetul de stat, prin bugetul </w:t>
      </w:r>
      <w:r w:rsidRPr="009E4AE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Ministerului Dezvoltării, Lucrărilor Publice şi Administraţiei </w:t>
      </w:r>
      <w:r w:rsidRPr="009E4AEE">
        <w:rPr>
          <w:rFonts w:ascii="Trebuchet MS" w:hAnsi="Trebuchet MS" w:cs="Times New Roman"/>
          <w:bCs/>
          <w:sz w:val="22"/>
          <w:szCs w:val="22"/>
        </w:rPr>
        <w:t>(MDLPA)</w:t>
      </w:r>
      <w:r w:rsidRPr="009E4AEE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 xml:space="preserve">, din bugetele locale, precum </w:t>
      </w:r>
      <w:r w:rsidRPr="009E4AEE">
        <w:rPr>
          <w:rFonts w:ascii="Trebuchet MS" w:hAnsi="Trebuchet MS" w:cs="Arial"/>
          <w:color w:val="050505"/>
          <w:sz w:val="22"/>
          <w:szCs w:val="22"/>
          <w:shd w:val="clear" w:color="auto" w:fill="FFFFFF"/>
        </w:rPr>
        <w:t>ș</w:t>
      </w:r>
      <w:r w:rsidRPr="009E4AEE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>i din alte surse legal constituite.</w:t>
      </w:r>
    </w:p>
    <w:p w:rsidR="00E15D5D" w:rsidRPr="00B26BE3" w:rsidRDefault="00E15D5D" w:rsidP="00B26BE3">
      <w:pPr>
        <w:pStyle w:val="NormalWeb"/>
        <w:spacing w:before="180" w:beforeAutospacing="0" w:after="180" w:afterAutospacing="0"/>
        <w:jc w:val="both"/>
        <w:textAlignment w:val="baseline"/>
        <w:rPr>
          <w:rFonts w:ascii="Trebuchet MS" w:hAnsi="Trebuchet MS"/>
          <w:sz w:val="22"/>
          <w:szCs w:val="22"/>
          <w:lang w:val="ro-RO"/>
        </w:rPr>
      </w:pPr>
    </w:p>
    <w:p w:rsidR="00992F0C" w:rsidRPr="00DF0FDF" w:rsidRDefault="00992F0C" w:rsidP="00DF0FDF">
      <w:pPr>
        <w:pStyle w:val="Standard"/>
        <w:spacing w:line="276" w:lineRule="auto"/>
        <w:jc w:val="both"/>
        <w:rPr>
          <w:rFonts w:ascii="Trebuchet MS" w:hAnsi="Trebuchet MS"/>
          <w:sz w:val="22"/>
          <w:szCs w:val="22"/>
        </w:rPr>
      </w:pPr>
    </w:p>
    <w:sectPr w:rsidR="00992F0C" w:rsidRPr="00DF0FDF" w:rsidSect="0070309D">
      <w:pgSz w:w="12240" w:h="15840"/>
      <w:pgMar w:top="36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BD02F0"/>
    <w:multiLevelType w:val="hybridMultilevel"/>
    <w:tmpl w:val="E4F8AC36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466801"/>
    <w:multiLevelType w:val="hybridMultilevel"/>
    <w:tmpl w:val="1CAC31D4"/>
    <w:lvl w:ilvl="0" w:tplc="5448C8A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757D51"/>
    <w:multiLevelType w:val="hybridMultilevel"/>
    <w:tmpl w:val="16AAC98C"/>
    <w:lvl w:ilvl="0" w:tplc="9620C0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723919"/>
    <w:rsid w:val="0000298F"/>
    <w:rsid w:val="00005B1B"/>
    <w:rsid w:val="0001332D"/>
    <w:rsid w:val="000400CF"/>
    <w:rsid w:val="0005166A"/>
    <w:rsid w:val="00055D1C"/>
    <w:rsid w:val="000C7837"/>
    <w:rsid w:val="000D0A08"/>
    <w:rsid w:val="000D1B53"/>
    <w:rsid w:val="000D633C"/>
    <w:rsid w:val="00112261"/>
    <w:rsid w:val="00137197"/>
    <w:rsid w:val="00155AA6"/>
    <w:rsid w:val="001579C1"/>
    <w:rsid w:val="00174252"/>
    <w:rsid w:val="00177777"/>
    <w:rsid w:val="00192352"/>
    <w:rsid w:val="00192373"/>
    <w:rsid w:val="001A2935"/>
    <w:rsid w:val="001C022F"/>
    <w:rsid w:val="001C2E2E"/>
    <w:rsid w:val="001D164D"/>
    <w:rsid w:val="001D38CB"/>
    <w:rsid w:val="001F0C4A"/>
    <w:rsid w:val="00202319"/>
    <w:rsid w:val="0022028C"/>
    <w:rsid w:val="00240998"/>
    <w:rsid w:val="00245B64"/>
    <w:rsid w:val="00251009"/>
    <w:rsid w:val="00287D4D"/>
    <w:rsid w:val="002B74AF"/>
    <w:rsid w:val="002C0727"/>
    <w:rsid w:val="002C7318"/>
    <w:rsid w:val="002D1084"/>
    <w:rsid w:val="002E2467"/>
    <w:rsid w:val="002E641D"/>
    <w:rsid w:val="002F6989"/>
    <w:rsid w:val="00345E2D"/>
    <w:rsid w:val="00354E53"/>
    <w:rsid w:val="0037353B"/>
    <w:rsid w:val="003B21BB"/>
    <w:rsid w:val="003B7FF0"/>
    <w:rsid w:val="003F7931"/>
    <w:rsid w:val="00452D22"/>
    <w:rsid w:val="00477A2C"/>
    <w:rsid w:val="00484A21"/>
    <w:rsid w:val="004A32D8"/>
    <w:rsid w:val="004C6DEB"/>
    <w:rsid w:val="004D2917"/>
    <w:rsid w:val="004D6B80"/>
    <w:rsid w:val="004F679A"/>
    <w:rsid w:val="004F78D5"/>
    <w:rsid w:val="00502AC6"/>
    <w:rsid w:val="005430DE"/>
    <w:rsid w:val="00555ADF"/>
    <w:rsid w:val="00560853"/>
    <w:rsid w:val="005A3045"/>
    <w:rsid w:val="005B64B9"/>
    <w:rsid w:val="005C211C"/>
    <w:rsid w:val="005C7413"/>
    <w:rsid w:val="005D7BC4"/>
    <w:rsid w:val="00605F98"/>
    <w:rsid w:val="006406D2"/>
    <w:rsid w:val="00650B1B"/>
    <w:rsid w:val="006721C1"/>
    <w:rsid w:val="006746B7"/>
    <w:rsid w:val="00690D8C"/>
    <w:rsid w:val="006F1A67"/>
    <w:rsid w:val="006F21EE"/>
    <w:rsid w:val="006F54E8"/>
    <w:rsid w:val="0070309D"/>
    <w:rsid w:val="00723919"/>
    <w:rsid w:val="0073119E"/>
    <w:rsid w:val="0073692E"/>
    <w:rsid w:val="00795903"/>
    <w:rsid w:val="007A7A0B"/>
    <w:rsid w:val="007B4D0E"/>
    <w:rsid w:val="007F09F2"/>
    <w:rsid w:val="007F1742"/>
    <w:rsid w:val="007F64F5"/>
    <w:rsid w:val="007F7EB2"/>
    <w:rsid w:val="00823216"/>
    <w:rsid w:val="00857144"/>
    <w:rsid w:val="00873468"/>
    <w:rsid w:val="008A3B9F"/>
    <w:rsid w:val="008E27EC"/>
    <w:rsid w:val="009104DF"/>
    <w:rsid w:val="00913BB7"/>
    <w:rsid w:val="009250DA"/>
    <w:rsid w:val="009375BD"/>
    <w:rsid w:val="00961830"/>
    <w:rsid w:val="009667F8"/>
    <w:rsid w:val="009742EA"/>
    <w:rsid w:val="009814EB"/>
    <w:rsid w:val="0098390F"/>
    <w:rsid w:val="00992F0C"/>
    <w:rsid w:val="00997D80"/>
    <w:rsid w:val="009A1F48"/>
    <w:rsid w:val="009A7D07"/>
    <w:rsid w:val="009C41E3"/>
    <w:rsid w:val="009C5F5A"/>
    <w:rsid w:val="009D5BA4"/>
    <w:rsid w:val="009E05D7"/>
    <w:rsid w:val="009F131D"/>
    <w:rsid w:val="009F76AF"/>
    <w:rsid w:val="00A01F96"/>
    <w:rsid w:val="00A04DB4"/>
    <w:rsid w:val="00A62604"/>
    <w:rsid w:val="00A654D4"/>
    <w:rsid w:val="00AA7B61"/>
    <w:rsid w:val="00AB4D13"/>
    <w:rsid w:val="00AC386D"/>
    <w:rsid w:val="00AE421D"/>
    <w:rsid w:val="00AF313A"/>
    <w:rsid w:val="00B0109A"/>
    <w:rsid w:val="00B173A6"/>
    <w:rsid w:val="00B26BE3"/>
    <w:rsid w:val="00B438F5"/>
    <w:rsid w:val="00B53A74"/>
    <w:rsid w:val="00B6597D"/>
    <w:rsid w:val="00B91163"/>
    <w:rsid w:val="00BB2AE3"/>
    <w:rsid w:val="00BB3C62"/>
    <w:rsid w:val="00BC026B"/>
    <w:rsid w:val="00BC0E5C"/>
    <w:rsid w:val="00BC4D3B"/>
    <w:rsid w:val="00BD5AA2"/>
    <w:rsid w:val="00C06EC6"/>
    <w:rsid w:val="00C1574B"/>
    <w:rsid w:val="00C60CBB"/>
    <w:rsid w:val="00C70753"/>
    <w:rsid w:val="00C71589"/>
    <w:rsid w:val="00C80959"/>
    <w:rsid w:val="00C95C63"/>
    <w:rsid w:val="00CA174B"/>
    <w:rsid w:val="00CA3956"/>
    <w:rsid w:val="00CA413E"/>
    <w:rsid w:val="00CB30B7"/>
    <w:rsid w:val="00CD0D67"/>
    <w:rsid w:val="00CE0D1A"/>
    <w:rsid w:val="00CE2A80"/>
    <w:rsid w:val="00CE75B8"/>
    <w:rsid w:val="00D01473"/>
    <w:rsid w:val="00D15604"/>
    <w:rsid w:val="00D15658"/>
    <w:rsid w:val="00D22ACC"/>
    <w:rsid w:val="00D32325"/>
    <w:rsid w:val="00D43AF7"/>
    <w:rsid w:val="00D46EE1"/>
    <w:rsid w:val="00D87D65"/>
    <w:rsid w:val="00DA5B7F"/>
    <w:rsid w:val="00DB5B40"/>
    <w:rsid w:val="00DC38B2"/>
    <w:rsid w:val="00DF0FDF"/>
    <w:rsid w:val="00DF2394"/>
    <w:rsid w:val="00E0166F"/>
    <w:rsid w:val="00E03E47"/>
    <w:rsid w:val="00E131F2"/>
    <w:rsid w:val="00E15D5D"/>
    <w:rsid w:val="00E161F8"/>
    <w:rsid w:val="00E31B12"/>
    <w:rsid w:val="00E73405"/>
    <w:rsid w:val="00E93A1C"/>
    <w:rsid w:val="00E94CE3"/>
    <w:rsid w:val="00EA75E4"/>
    <w:rsid w:val="00EC4A12"/>
    <w:rsid w:val="00EC7054"/>
    <w:rsid w:val="00EC71C5"/>
    <w:rsid w:val="00ED33A2"/>
    <w:rsid w:val="00EE18E2"/>
    <w:rsid w:val="00F0011C"/>
    <w:rsid w:val="00F03C00"/>
    <w:rsid w:val="00F15273"/>
    <w:rsid w:val="00F313C6"/>
    <w:rsid w:val="00F61821"/>
    <w:rsid w:val="00F75C70"/>
    <w:rsid w:val="00F766F7"/>
    <w:rsid w:val="00F76AD8"/>
    <w:rsid w:val="00F77533"/>
    <w:rsid w:val="00F869E9"/>
    <w:rsid w:val="00F86EA3"/>
    <w:rsid w:val="00F900B4"/>
    <w:rsid w:val="00FE1CDD"/>
    <w:rsid w:val="00FF3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D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C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6EE1"/>
    <w:pPr>
      <w:ind w:left="720"/>
      <w:contextualSpacing/>
    </w:pPr>
  </w:style>
  <w:style w:type="table" w:styleId="TableGrid">
    <w:name w:val="Table Grid"/>
    <w:basedOn w:val="TableNormal"/>
    <w:uiPriority w:val="59"/>
    <w:rsid w:val="00F03C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EC71C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val="ro-RO" w:eastAsia="hi-IN" w:bidi="hi-IN"/>
    </w:rPr>
  </w:style>
  <w:style w:type="paragraph" w:styleId="NormalWeb">
    <w:name w:val="Normal (Web)"/>
    <w:basedOn w:val="Normal"/>
    <w:uiPriority w:val="99"/>
    <w:unhideWhenUsed/>
    <w:rsid w:val="00605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605F9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Raluca.Stancu</dc:creator>
  <cp:lastModifiedBy>IULIA</cp:lastModifiedBy>
  <cp:revision>4</cp:revision>
  <cp:lastPrinted>2019-06-21T06:16:00Z</cp:lastPrinted>
  <dcterms:created xsi:type="dcterms:W3CDTF">2023-12-15T07:16:00Z</dcterms:created>
  <dcterms:modified xsi:type="dcterms:W3CDTF">2023-12-18T11:30:00Z</dcterms:modified>
</cp:coreProperties>
</file>