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76F4AD7D" w:rsidR="00810F47" w:rsidRDefault="00810F47" w:rsidP="00810F47">
      <w:pPr>
        <w:pStyle w:val="Standard"/>
        <w:jc w:val="right"/>
        <w:rPr>
          <w:rFonts w:ascii="Trebuchet MS" w:hAnsi="Trebuchet MS"/>
        </w:rPr>
      </w:pPr>
      <w:r w:rsidRPr="00810F47">
        <w:rPr>
          <w:rFonts w:ascii="Trebuchet MS" w:hAnsi="Trebuchet MS"/>
        </w:rPr>
        <w:t xml:space="preserve">Bucureşti, </w:t>
      </w:r>
      <w:r w:rsidR="00582F57">
        <w:rPr>
          <w:rFonts w:ascii="Trebuchet MS" w:hAnsi="Trebuchet MS"/>
        </w:rPr>
        <w:t>3</w:t>
      </w:r>
      <w:r w:rsidRPr="00810F47">
        <w:rPr>
          <w:rFonts w:ascii="Trebuchet MS" w:hAnsi="Trebuchet MS"/>
        </w:rPr>
        <w:t xml:space="preserve"> </w:t>
      </w:r>
      <w:r w:rsidR="00582F57">
        <w:rPr>
          <w:rFonts w:ascii="Trebuchet MS" w:hAnsi="Trebuchet MS"/>
        </w:rPr>
        <w:t>noiembrie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450EB2CF" w:rsidR="00810F47" w:rsidRPr="00810F47" w:rsidRDefault="00810F47" w:rsidP="00810F47">
      <w:pPr>
        <w:pStyle w:val="Standard"/>
        <w:jc w:val="center"/>
        <w:rPr>
          <w:rFonts w:ascii="Trebuchet MS" w:hAnsi="Trebuchet MS"/>
          <w:b/>
          <w:bCs/>
        </w:rPr>
      </w:pPr>
      <w:r w:rsidRPr="00810F47">
        <w:rPr>
          <w:rFonts w:ascii="Trebuchet MS" w:hAnsi="Trebuchet MS"/>
          <w:b/>
          <w:bCs/>
        </w:rPr>
        <w:t>ANL a recepţionat 2</w:t>
      </w:r>
      <w:r w:rsidR="00E16E5E">
        <w:rPr>
          <w:rFonts w:ascii="Trebuchet MS" w:hAnsi="Trebuchet MS"/>
          <w:b/>
          <w:bCs/>
        </w:rPr>
        <w:t>4</w:t>
      </w:r>
      <w:r w:rsidRPr="00810F47">
        <w:rPr>
          <w:rFonts w:ascii="Trebuchet MS" w:hAnsi="Trebuchet MS"/>
          <w:b/>
          <w:bCs/>
        </w:rPr>
        <w:t xml:space="preserve"> de locuinţe pentru tineri în </w:t>
      </w:r>
      <w:r w:rsidR="00BD7918">
        <w:rPr>
          <w:rFonts w:ascii="Trebuchet MS" w:hAnsi="Trebuchet MS"/>
          <w:b/>
          <w:bCs/>
        </w:rPr>
        <w:t>comuna Săbăoani</w:t>
      </w:r>
    </w:p>
    <w:p w14:paraId="77E5BCC9" w14:textId="77777777" w:rsidR="00810F47" w:rsidRPr="00810F47" w:rsidRDefault="00810F47" w:rsidP="00810F47">
      <w:pPr>
        <w:pStyle w:val="Standard"/>
        <w:jc w:val="center"/>
        <w:rPr>
          <w:rFonts w:ascii="Trebuchet MS" w:hAnsi="Trebuchet MS"/>
          <w:b/>
          <w:bCs/>
        </w:rPr>
      </w:pPr>
    </w:p>
    <w:p w14:paraId="438874AA" w14:textId="22FE3FCE"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instituţie aflată sub autoritatea Ministerului Dezvoltării, Lucrărilor Publice şi Administraţiei (MDLPA), a recepționat, în </w:t>
      </w:r>
      <w:r w:rsidR="00BD7918">
        <w:rPr>
          <w:rFonts w:ascii="Trebuchet MS" w:hAnsi="Trebuchet MS"/>
          <w:bCs/>
        </w:rPr>
        <w:t>comuna Săbăoani</w:t>
      </w:r>
      <w:r w:rsidRPr="00810F47">
        <w:rPr>
          <w:rFonts w:ascii="Trebuchet MS" w:hAnsi="Trebuchet MS"/>
          <w:bCs/>
        </w:rPr>
        <w:t xml:space="preserve"> (jud. </w:t>
      </w:r>
      <w:r w:rsidR="00BD7918">
        <w:rPr>
          <w:rFonts w:ascii="Trebuchet MS" w:hAnsi="Trebuchet MS"/>
          <w:bCs/>
        </w:rPr>
        <w:t>Neamț</w:t>
      </w:r>
      <w:r w:rsidRPr="00810F47">
        <w:rPr>
          <w:rFonts w:ascii="Trebuchet MS" w:hAnsi="Trebuchet MS"/>
          <w:bCs/>
        </w:rPr>
        <w:t>), 2</w:t>
      </w:r>
      <w:r w:rsidR="00E16E5E">
        <w:rPr>
          <w:rFonts w:ascii="Trebuchet MS" w:hAnsi="Trebuchet MS"/>
          <w:bCs/>
        </w:rPr>
        <w:t>4</w:t>
      </w:r>
      <w:r w:rsidRPr="00810F47">
        <w:rPr>
          <w:rFonts w:ascii="Trebuchet MS" w:hAnsi="Trebuchet MS"/>
          <w:bCs/>
        </w:rPr>
        <w:t xml:space="preserve"> de locuinţe pentru tineri, destinate închirierii. </w:t>
      </w:r>
    </w:p>
    <w:p w14:paraId="64F06B28" w14:textId="20C0660F"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BD7918">
        <w:rPr>
          <w:rFonts w:ascii="Trebuchet MS" w:hAnsi="Trebuchet MS"/>
          <w:bCs/>
        </w:rPr>
        <w:t>12 apartamente cu 2 camere</w:t>
      </w:r>
      <w:r w:rsidR="00D36391">
        <w:rPr>
          <w:rFonts w:ascii="Trebuchet MS" w:hAnsi="Trebuchet MS"/>
          <w:bCs/>
        </w:rPr>
        <w:t xml:space="preserve"> și 1</w:t>
      </w:r>
      <w:r w:rsidR="00BD7918">
        <w:rPr>
          <w:rFonts w:ascii="Trebuchet MS" w:hAnsi="Trebuchet MS"/>
          <w:bCs/>
        </w:rPr>
        <w:t>2</w:t>
      </w:r>
      <w:r w:rsidR="00D36391">
        <w:rPr>
          <w:rFonts w:ascii="Trebuchet MS" w:hAnsi="Trebuchet MS"/>
          <w:bCs/>
        </w:rPr>
        <w:t xml:space="preserve"> apartamente cu </w:t>
      </w:r>
      <w:r w:rsidR="00BD7918">
        <w:rPr>
          <w:rFonts w:ascii="Trebuchet MS" w:hAnsi="Trebuchet MS"/>
          <w:bCs/>
        </w:rPr>
        <w:t>3</w:t>
      </w:r>
      <w:r w:rsidR="00D36391">
        <w:rPr>
          <w:rFonts w:ascii="Trebuchet MS" w:hAnsi="Trebuchet MS"/>
          <w:bCs/>
        </w:rPr>
        <w:t xml:space="preserve"> camere</w:t>
      </w:r>
      <w:r w:rsidRPr="00810F47">
        <w:rPr>
          <w:rFonts w:ascii="Trebuchet MS" w:hAnsi="Trebuchet MS"/>
          <w:bCs/>
        </w:rPr>
        <w:t xml:space="preserve">) au fost construite în amplasamentul din strada </w:t>
      </w:r>
      <w:r w:rsidR="00BD7918">
        <w:rPr>
          <w:rFonts w:ascii="Trebuchet MS" w:hAnsi="Trebuchet MS"/>
          <w:bCs/>
        </w:rPr>
        <w:t>Progresului</w:t>
      </w:r>
      <w:r w:rsidRPr="00810F47">
        <w:rPr>
          <w:rFonts w:ascii="Trebuchet MS" w:hAnsi="Trebuchet MS"/>
          <w:bCs/>
        </w:rPr>
        <w:t xml:space="preserve">, pe un regim de înălţime </w:t>
      </w:r>
      <w:r w:rsidR="00BD7918">
        <w:rPr>
          <w:rFonts w:ascii="Trebuchet MS" w:hAnsi="Trebuchet MS"/>
          <w:bCs/>
        </w:rPr>
        <w:t>Ct+</w:t>
      </w:r>
      <w:r w:rsidRPr="00810F47">
        <w:rPr>
          <w:rFonts w:ascii="Trebuchet MS" w:hAnsi="Trebuchet MS"/>
          <w:bCs/>
        </w:rPr>
        <w:t>P+</w:t>
      </w:r>
      <w:r w:rsidR="00E16E5E">
        <w:rPr>
          <w:rFonts w:ascii="Trebuchet MS" w:hAnsi="Trebuchet MS"/>
          <w:bCs/>
        </w:rPr>
        <w:t>3</w:t>
      </w:r>
      <w:r w:rsidRPr="00810F47">
        <w:rPr>
          <w:rFonts w:ascii="Trebuchet MS" w:hAnsi="Trebuchet MS"/>
          <w:bCs/>
        </w:rPr>
        <w:t>E (</w:t>
      </w:r>
      <w:r w:rsidR="00BD7918">
        <w:rPr>
          <w:rFonts w:ascii="Trebuchet MS" w:hAnsi="Trebuchet MS"/>
          <w:bCs/>
        </w:rPr>
        <w:t>canal tehnic+</w:t>
      </w:r>
      <w:r w:rsidRPr="00810F47">
        <w:rPr>
          <w:rFonts w:ascii="Trebuchet MS" w:hAnsi="Trebuchet MS"/>
          <w:bCs/>
        </w:rPr>
        <w:t>parter+</w:t>
      </w:r>
      <w:r w:rsidR="00E16E5E">
        <w:rPr>
          <w:rFonts w:ascii="Trebuchet MS" w:hAnsi="Trebuchet MS"/>
          <w:bCs/>
        </w:rPr>
        <w:t>3</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BD7918" w:rsidRPr="00BD7918">
        <w:rPr>
          <w:rFonts w:ascii="Trebuchet MS" w:hAnsi="Trebuchet MS"/>
          <w:lang w:val="it-IT"/>
        </w:rPr>
        <w:t>5.590.830,05</w:t>
      </w:r>
      <w:r w:rsidR="00BD7918" w:rsidRPr="00BD7918">
        <w:rPr>
          <w:rFonts w:ascii="Trebuchet MS" w:hAnsi="Trebuchet MS"/>
          <w:b/>
          <w:bCs/>
          <w:i/>
          <w:iCs/>
          <w:lang w:val="it-IT"/>
        </w:rPr>
        <w:t xml:space="preserve"> </w:t>
      </w:r>
      <w:r w:rsidRPr="00810F47">
        <w:rPr>
          <w:rFonts w:ascii="Trebuchet MS" w:hAnsi="Trebuchet MS"/>
          <w:bCs/>
        </w:rPr>
        <w:t>lei (inclusiv TVA).</w:t>
      </w:r>
    </w:p>
    <w:p w14:paraId="44B51AF5" w14:textId="0B57C495"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Neamț</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programului de construcții locuințe pentru tineri, 1.6</w:t>
      </w:r>
      <w:r w:rsidR="00BD7918">
        <w:rPr>
          <w:rFonts w:ascii="Trebuchet MS" w:eastAsia="Calibri" w:hAnsi="Trebuchet MS" w:cs="Times New Roman"/>
          <w:bCs/>
          <w:sz w:val="22"/>
          <w:szCs w:val="22"/>
          <w:lang w:eastAsia="ar-SA"/>
        </w:rPr>
        <w:t>51</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Roman (333), Piatra Neamț (927), Târgu Neamț</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(99), Bicaz (81), Roznov</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(20), Ion Creangă</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(32</w:t>
      </w:r>
      <w:r w:rsidRPr="00192373">
        <w:rPr>
          <w:rFonts w:ascii="Trebuchet MS" w:eastAsia="Calibri" w:hAnsi="Trebuchet MS" w:cs="Times New Roman"/>
          <w:bCs/>
          <w:sz w:val="22"/>
          <w:szCs w:val="22"/>
          <w:lang w:eastAsia="ar-SA" w:bidi="ar-SA"/>
        </w:rPr>
        <w:t>)</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Tarcău (18), Ceahlău (12), Girov (16), Pipirig (32), Tașca (24), Bodești (12)</w:t>
      </w:r>
      <w:r w:rsidRPr="00211D5E">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Alexandru cel Bun (30) și Săvinești (15).</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Ministerului Dezvoltării, Lucrărilor Publice şi Administraţiei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16679C"/>
    <w:rsid w:val="002E66A3"/>
    <w:rsid w:val="00333E48"/>
    <w:rsid w:val="003C0562"/>
    <w:rsid w:val="00430DB4"/>
    <w:rsid w:val="005256DF"/>
    <w:rsid w:val="005519CD"/>
    <w:rsid w:val="00582F57"/>
    <w:rsid w:val="006329C0"/>
    <w:rsid w:val="006568FC"/>
    <w:rsid w:val="007F4E9B"/>
    <w:rsid w:val="00810F47"/>
    <w:rsid w:val="00BD720A"/>
    <w:rsid w:val="00BD7918"/>
    <w:rsid w:val="00CD7E7B"/>
    <w:rsid w:val="00D36391"/>
    <w:rsid w:val="00E16E5E"/>
    <w:rsid w:val="00EB40C9"/>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305</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5</cp:revision>
  <dcterms:created xsi:type="dcterms:W3CDTF">2025-09-24T07:48:00Z</dcterms:created>
  <dcterms:modified xsi:type="dcterms:W3CDTF">2025-11-03T08:13:00Z</dcterms:modified>
</cp:coreProperties>
</file>